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7445A" w14:textId="77777777" w:rsidR="00E95D17" w:rsidRDefault="00E95D17" w:rsidP="00852F07">
      <w:pPr>
        <w:spacing w:after="0" w:line="360" w:lineRule="auto"/>
        <w:rPr>
          <w:rStyle w:val="pismamzZnak"/>
          <w:rFonts w:cs="Arial"/>
          <w:b/>
          <w:bCs/>
          <w:sz w:val="20"/>
          <w:szCs w:val="20"/>
        </w:rPr>
      </w:pPr>
      <w:bookmarkStart w:id="0" w:name="_GoBack"/>
      <w:bookmarkEnd w:id="0"/>
    </w:p>
    <w:p w14:paraId="6CF469CF" w14:textId="0618CEEE" w:rsidR="00852F07" w:rsidRPr="007968CE" w:rsidRDefault="007968CE" w:rsidP="00852F07">
      <w:pPr>
        <w:spacing w:after="0" w:line="360" w:lineRule="auto"/>
        <w:rPr>
          <w:rStyle w:val="pismamzZnak"/>
          <w:rFonts w:cs="Arial"/>
          <w:b/>
          <w:bCs/>
          <w:sz w:val="20"/>
          <w:szCs w:val="20"/>
        </w:rPr>
      </w:pPr>
      <w:r w:rsidRPr="007968CE">
        <w:rPr>
          <w:rStyle w:val="pismamzZnak"/>
          <w:rFonts w:cs="Arial"/>
          <w:b/>
          <w:bCs/>
          <w:sz w:val="20"/>
          <w:szCs w:val="20"/>
        </w:rPr>
        <w:t>Opis założeń projektu informatycznego e-Usługi - z</w:t>
      </w:r>
      <w:r w:rsidR="00852F07" w:rsidRPr="007968CE">
        <w:rPr>
          <w:rStyle w:val="pismamzZnak"/>
          <w:rFonts w:cs="Arial"/>
          <w:b/>
          <w:bCs/>
          <w:sz w:val="20"/>
          <w:szCs w:val="20"/>
        </w:rPr>
        <w:t xml:space="preserve">akres zmian w projekcie wraz z uzasadnieniem </w:t>
      </w:r>
    </w:p>
    <w:p w14:paraId="4ECE1AC3" w14:textId="75C5E155" w:rsidR="00596E4E" w:rsidRPr="009156B8" w:rsidRDefault="00596E4E" w:rsidP="00852F07">
      <w:pPr>
        <w:pStyle w:val="pismamz"/>
        <w:numPr>
          <w:ilvl w:val="0"/>
          <w:numId w:val="1"/>
        </w:numPr>
        <w:tabs>
          <w:tab w:val="left" w:pos="5400"/>
        </w:tabs>
        <w:spacing w:before="120"/>
        <w:ind w:left="714" w:hanging="357"/>
        <w:rPr>
          <w:rStyle w:val="pismamzZnak"/>
          <w:rFonts w:cs="Arial"/>
          <w:sz w:val="20"/>
          <w:szCs w:val="20"/>
          <w:u w:val="single"/>
        </w:rPr>
      </w:pPr>
      <w:r w:rsidRPr="009156B8">
        <w:rPr>
          <w:rStyle w:val="pismamzZnak"/>
          <w:rFonts w:cs="Arial"/>
          <w:sz w:val="20"/>
          <w:szCs w:val="20"/>
          <w:u w:val="single"/>
        </w:rPr>
        <w:t xml:space="preserve">Zmiana terminu realizacji projektu - wydłużenie </w:t>
      </w:r>
      <w:r w:rsidR="001B0773" w:rsidRPr="009156B8">
        <w:rPr>
          <w:rStyle w:val="pismamzZnak"/>
          <w:rFonts w:cs="Arial"/>
          <w:sz w:val="20"/>
          <w:szCs w:val="20"/>
          <w:u w:val="single"/>
        </w:rPr>
        <w:t>do 30 września 2022 r. (</w:t>
      </w:r>
      <w:r w:rsidRPr="009156B8">
        <w:rPr>
          <w:rStyle w:val="pismamzZnak"/>
          <w:rFonts w:cs="Arial"/>
          <w:sz w:val="20"/>
          <w:szCs w:val="20"/>
          <w:u w:val="single"/>
        </w:rPr>
        <w:t>12 m-cy</w:t>
      </w:r>
      <w:r w:rsidR="001B0773" w:rsidRPr="009156B8">
        <w:rPr>
          <w:rStyle w:val="pismamzZnak"/>
          <w:rFonts w:cs="Arial"/>
          <w:sz w:val="20"/>
          <w:szCs w:val="20"/>
          <w:u w:val="single"/>
        </w:rPr>
        <w:t>)</w:t>
      </w:r>
    </w:p>
    <w:p w14:paraId="12D26C9F" w14:textId="561EED97" w:rsidR="00897B33" w:rsidRPr="009156B8" w:rsidRDefault="00897B33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  <w:u w:val="single"/>
        </w:rPr>
      </w:pPr>
      <w:r w:rsidRPr="009156B8">
        <w:rPr>
          <w:rStyle w:val="pismamzZnak"/>
          <w:rFonts w:cs="Arial"/>
          <w:sz w:val="20"/>
          <w:szCs w:val="20"/>
          <w:u w:val="single"/>
        </w:rPr>
        <w:t>Uzasadnienie:</w:t>
      </w:r>
    </w:p>
    <w:p w14:paraId="5E6CB018" w14:textId="1555ACCA" w:rsidR="00FD5E0D" w:rsidRPr="009156B8" w:rsidRDefault="00596E4E" w:rsidP="00AE7BAC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>Główną przyczyną konieczności wydłużenia czasu realizacji projektu jest negatywny wpływ epidemii wywołanej wirusem SARS-CoV-2 na realizację kluczowych dla projektu zadań.</w:t>
      </w:r>
    </w:p>
    <w:p w14:paraId="53E577F1" w14:textId="5E0F6F89" w:rsidR="00596E4E" w:rsidRPr="009156B8" w:rsidRDefault="00596E4E" w:rsidP="009F1DB3">
      <w:pPr>
        <w:pStyle w:val="pismamz"/>
        <w:tabs>
          <w:tab w:val="left" w:pos="5400"/>
        </w:tabs>
        <w:spacing w:before="1120"/>
        <w:ind w:firstLine="567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>Kryzysowa sytuacja wystąpiła na etapie finalizowania zadania związanego z</w:t>
      </w:r>
      <w:r w:rsidR="00AE7BAC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 xml:space="preserve">przeprowadzeniem analizy przedwdrożeniowej. Przygotowane przez Doradcę dokumenty były w momencie wybuchu epidemii poddawane weryfikacji i akceptacji przez Szpitale. W tej sytuacji, pomimo podejmowanych intensywnych działań ze strony Lidera i Doradcy, uzyskanie od Partnerów akceptacji dokumentacji znacznie się </w:t>
      </w:r>
      <w:r w:rsidR="004A0E37">
        <w:rPr>
          <w:rStyle w:val="pismamzZnak"/>
          <w:rFonts w:cs="Arial"/>
          <w:sz w:val="20"/>
          <w:szCs w:val="20"/>
        </w:rPr>
        <w:t>wy</w:t>
      </w:r>
      <w:r w:rsidRPr="009156B8">
        <w:rPr>
          <w:rStyle w:val="pismamzZnak"/>
          <w:rFonts w:cs="Arial"/>
          <w:sz w:val="20"/>
          <w:szCs w:val="20"/>
        </w:rPr>
        <w:t>dłużyło, ponieważ w skutek epidemii pomioty lecznicze wszelkie swoje zasoby przekierowały na prace związane z reagowaniem na tę wyjątkową sytuację. W tym okresie priorytetem dla Partnerów projektu były prace związane z</w:t>
      </w:r>
      <w:r w:rsidR="0021249C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 xml:space="preserve">zarządzaniem kryzysowym i zapewnieniem świadczenia usług medycznych przy zwiększonej liczbie pacjentów oraz zmienionych wymaganiach bezpieczeństwa i procedurach. U części Partnerów powstały </w:t>
      </w:r>
      <w:r w:rsidR="00067EE9" w:rsidRPr="009156B8">
        <w:rPr>
          <w:rStyle w:val="pismamzZnak"/>
          <w:rFonts w:cs="Arial"/>
          <w:sz w:val="20"/>
          <w:szCs w:val="20"/>
        </w:rPr>
        <w:t xml:space="preserve">również </w:t>
      </w:r>
      <w:r w:rsidRPr="009156B8">
        <w:rPr>
          <w:rStyle w:val="pismamzZnak"/>
          <w:rFonts w:cs="Arial"/>
          <w:sz w:val="20"/>
          <w:szCs w:val="20"/>
        </w:rPr>
        <w:t>oddziały przeznaczone dla osób zarażonych wirusem COVID-19, a</w:t>
      </w:r>
      <w:r w:rsidR="00B00843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>część Partnerów całkowicie została przekształcona w szpitale zakaźne, co okresowo wykluczyło te jednostki z</w:t>
      </w:r>
      <w:r w:rsidR="00067EE9" w:rsidRPr="009156B8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>realizacji innych zadań.</w:t>
      </w:r>
    </w:p>
    <w:p w14:paraId="25372EDF" w14:textId="1E30D1B4" w:rsidR="00596E4E" w:rsidRPr="009156B8" w:rsidRDefault="00596E4E" w:rsidP="009F1DB3">
      <w:pPr>
        <w:pStyle w:val="pismamz"/>
        <w:tabs>
          <w:tab w:val="left" w:pos="5400"/>
        </w:tabs>
        <w:spacing w:before="1120"/>
        <w:ind w:firstLine="567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>Zespoły informatyczne w szpitalach (w większości jedno i dwuosobowe), wyznaczone do</w:t>
      </w:r>
      <w:r w:rsidR="00B00843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>realizacji zadań w projekcie</w:t>
      </w:r>
      <w:r w:rsidR="00873E3D" w:rsidRPr="009156B8">
        <w:rPr>
          <w:rStyle w:val="pismamzZnak"/>
          <w:rFonts w:cs="Arial"/>
          <w:sz w:val="20"/>
          <w:szCs w:val="20"/>
        </w:rPr>
        <w:t>,</w:t>
      </w:r>
      <w:r w:rsidRPr="009156B8">
        <w:rPr>
          <w:rStyle w:val="pismamzZnak"/>
          <w:rFonts w:cs="Arial"/>
          <w:sz w:val="20"/>
          <w:szCs w:val="20"/>
        </w:rPr>
        <w:t xml:space="preserve"> zostały wówczas zaangażowane w realizację zadań związanych ściśle z epidemią. Ich rolą było głównie zapewnienie warunków do zdalnej pracy dla personelu administracyjnego oraz przygotowanie personelu medycznego do zdalnego udzielania świadczeń medycznych (telemedycyna), a także zapewnienie dodatkowej sprawozdawczości związanej z wirusem (stan zasobów, zakażenia) i implementacja zmian dotyczących współpracy z NFZ. Zatem obciążenie pracą związaną z zarządzaniem w tak trudnej i</w:t>
      </w:r>
      <w:r w:rsidR="00FD3F32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>dynamicznej sytuacji uniemożliwi</w:t>
      </w:r>
      <w:r w:rsidR="00067EE9" w:rsidRPr="009156B8">
        <w:rPr>
          <w:rStyle w:val="pismamzZnak"/>
          <w:rFonts w:cs="Arial"/>
          <w:sz w:val="20"/>
          <w:szCs w:val="20"/>
        </w:rPr>
        <w:t xml:space="preserve">ło faktycznie </w:t>
      </w:r>
      <w:r w:rsidRPr="009156B8">
        <w:rPr>
          <w:rStyle w:val="pismamzZnak"/>
          <w:rFonts w:cs="Arial"/>
          <w:sz w:val="20"/>
          <w:szCs w:val="20"/>
        </w:rPr>
        <w:t>aktywny udział w pracach projektowych.</w:t>
      </w:r>
    </w:p>
    <w:p w14:paraId="1C0D8088" w14:textId="40B10782" w:rsidR="00596E4E" w:rsidRPr="009156B8" w:rsidRDefault="00596E4E" w:rsidP="009F1DB3">
      <w:pPr>
        <w:pStyle w:val="pismamz"/>
        <w:tabs>
          <w:tab w:val="left" w:pos="5400"/>
        </w:tabs>
        <w:spacing w:before="1120"/>
        <w:ind w:firstLine="567"/>
        <w:rPr>
          <w:rStyle w:val="pismamzZnak"/>
          <w:rFonts w:cs="Arial"/>
          <w:sz w:val="20"/>
          <w:szCs w:val="20"/>
          <w:u w:val="single"/>
        </w:rPr>
      </w:pPr>
      <w:r w:rsidRPr="009156B8">
        <w:rPr>
          <w:rStyle w:val="pismamzZnak"/>
          <w:rFonts w:cs="Arial"/>
          <w:sz w:val="20"/>
          <w:szCs w:val="20"/>
          <w:u w:val="single"/>
        </w:rPr>
        <w:t xml:space="preserve">Opisana powyżej niedostępność kluczowych osób </w:t>
      </w:r>
      <w:r w:rsidR="00A90507" w:rsidRPr="009156B8">
        <w:rPr>
          <w:rStyle w:val="pismamzZnak"/>
          <w:rFonts w:cs="Arial"/>
          <w:sz w:val="20"/>
          <w:szCs w:val="20"/>
          <w:u w:val="single"/>
        </w:rPr>
        <w:t>po stronie Partnera</w:t>
      </w:r>
      <w:r w:rsidRPr="009156B8">
        <w:rPr>
          <w:rStyle w:val="pismamzZnak"/>
          <w:rFonts w:cs="Arial"/>
          <w:sz w:val="20"/>
          <w:szCs w:val="20"/>
          <w:u w:val="single"/>
        </w:rPr>
        <w:t xml:space="preserve"> przełożyła się na opóźnienie zadań w projekcie związanych z odbiorem</w:t>
      </w:r>
      <w:r w:rsidR="00067EE9" w:rsidRPr="009156B8">
        <w:rPr>
          <w:rStyle w:val="pismamzZnak"/>
          <w:rFonts w:cs="Arial"/>
          <w:sz w:val="20"/>
          <w:szCs w:val="20"/>
          <w:u w:val="single"/>
        </w:rPr>
        <w:t xml:space="preserve"> </w:t>
      </w:r>
      <w:r w:rsidRPr="009156B8">
        <w:rPr>
          <w:rStyle w:val="pismamzZnak"/>
          <w:rFonts w:cs="Arial"/>
          <w:sz w:val="20"/>
          <w:szCs w:val="20"/>
          <w:u w:val="single"/>
        </w:rPr>
        <w:t>wyników analizy przedwdrożeniowej, a</w:t>
      </w:r>
      <w:r w:rsidR="000A3F59" w:rsidRPr="009156B8">
        <w:rPr>
          <w:rStyle w:val="pismamzZnak"/>
          <w:rFonts w:cs="Arial"/>
          <w:sz w:val="20"/>
          <w:szCs w:val="20"/>
          <w:u w:val="single"/>
        </w:rPr>
        <w:t> </w:t>
      </w:r>
      <w:r w:rsidRPr="009156B8">
        <w:rPr>
          <w:rStyle w:val="pismamzZnak"/>
          <w:rFonts w:cs="Arial"/>
          <w:sz w:val="20"/>
          <w:szCs w:val="20"/>
          <w:u w:val="single"/>
        </w:rPr>
        <w:t>w</w:t>
      </w:r>
      <w:r w:rsidR="00A90507" w:rsidRPr="009156B8">
        <w:rPr>
          <w:rStyle w:val="pismamzZnak"/>
          <w:rFonts w:cs="Arial"/>
          <w:sz w:val="20"/>
          <w:szCs w:val="20"/>
          <w:u w:val="single"/>
        </w:rPr>
        <w:t> </w:t>
      </w:r>
      <w:r w:rsidRPr="009156B8">
        <w:rPr>
          <w:rStyle w:val="pismamzZnak"/>
          <w:rFonts w:cs="Arial"/>
          <w:sz w:val="20"/>
          <w:szCs w:val="20"/>
          <w:u w:val="single"/>
        </w:rPr>
        <w:t xml:space="preserve">konsekwencji </w:t>
      </w:r>
      <w:r w:rsidR="002257DF" w:rsidRPr="009156B8">
        <w:rPr>
          <w:rStyle w:val="pismamzZnak"/>
          <w:rFonts w:cs="Arial"/>
          <w:sz w:val="20"/>
          <w:szCs w:val="20"/>
          <w:u w:val="single"/>
        </w:rPr>
        <w:t>również</w:t>
      </w:r>
      <w:r w:rsidRPr="009156B8">
        <w:rPr>
          <w:rStyle w:val="pismamzZnak"/>
          <w:rFonts w:cs="Arial"/>
          <w:sz w:val="20"/>
          <w:szCs w:val="20"/>
          <w:u w:val="single"/>
        </w:rPr>
        <w:t xml:space="preserve"> prac przygotowawczych do uruchomienia postępowań przetargowych</w:t>
      </w:r>
      <w:r w:rsidR="009F1DB3">
        <w:rPr>
          <w:rStyle w:val="pismamzZnak"/>
          <w:rFonts w:cs="Arial"/>
          <w:sz w:val="20"/>
          <w:szCs w:val="20"/>
          <w:u w:val="single"/>
        </w:rPr>
        <w:t>,</w:t>
      </w:r>
      <w:r w:rsidR="00A90507" w:rsidRPr="009156B8">
        <w:rPr>
          <w:rStyle w:val="pismamzZnak"/>
          <w:rFonts w:cs="Arial"/>
          <w:sz w:val="20"/>
          <w:szCs w:val="20"/>
          <w:u w:val="single"/>
        </w:rPr>
        <w:t xml:space="preserve"> o co najmniej 4 miesiące.</w:t>
      </w:r>
    </w:p>
    <w:p w14:paraId="4D089E06" w14:textId="7FE9B0F8" w:rsidR="00596E4E" w:rsidRPr="009156B8" w:rsidRDefault="00596E4E" w:rsidP="009F1DB3">
      <w:pPr>
        <w:pStyle w:val="pismamz"/>
        <w:tabs>
          <w:tab w:val="left" w:pos="5400"/>
        </w:tabs>
        <w:spacing w:before="1120"/>
        <w:ind w:firstLine="567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>Ponadto</w:t>
      </w:r>
      <w:r w:rsidR="00B311B2" w:rsidRPr="009156B8">
        <w:rPr>
          <w:rStyle w:val="pismamzZnak"/>
          <w:rFonts w:cs="Arial"/>
          <w:sz w:val="20"/>
          <w:szCs w:val="20"/>
        </w:rPr>
        <w:t>,</w:t>
      </w:r>
      <w:r w:rsidRPr="009156B8">
        <w:rPr>
          <w:rStyle w:val="pismamzZnak"/>
          <w:rFonts w:cs="Arial"/>
          <w:sz w:val="20"/>
          <w:szCs w:val="20"/>
        </w:rPr>
        <w:t xml:space="preserve"> </w:t>
      </w:r>
      <w:r w:rsidR="00A90507" w:rsidRPr="009156B8">
        <w:rPr>
          <w:rStyle w:val="pismamzZnak"/>
          <w:rFonts w:cs="Arial"/>
          <w:sz w:val="20"/>
          <w:szCs w:val="20"/>
        </w:rPr>
        <w:t>drugą istotną przyczyn</w:t>
      </w:r>
      <w:r w:rsidR="00B311B2" w:rsidRPr="009156B8">
        <w:rPr>
          <w:rStyle w:val="pismamzZnak"/>
          <w:rFonts w:cs="Arial"/>
          <w:sz w:val="20"/>
          <w:szCs w:val="20"/>
        </w:rPr>
        <w:t xml:space="preserve">ą </w:t>
      </w:r>
      <w:r w:rsidR="00A90507" w:rsidRPr="009156B8">
        <w:rPr>
          <w:rStyle w:val="pismamzZnak"/>
          <w:rFonts w:cs="Arial"/>
          <w:sz w:val="20"/>
          <w:szCs w:val="20"/>
        </w:rPr>
        <w:t>wydłużenia c</w:t>
      </w:r>
      <w:r w:rsidR="00B311B2" w:rsidRPr="009156B8">
        <w:rPr>
          <w:rStyle w:val="pismamzZnak"/>
          <w:rFonts w:cs="Arial"/>
          <w:sz w:val="20"/>
          <w:szCs w:val="20"/>
        </w:rPr>
        <w:t>z</w:t>
      </w:r>
      <w:r w:rsidR="00A90507" w:rsidRPr="009156B8">
        <w:rPr>
          <w:rStyle w:val="pismamzZnak"/>
          <w:rFonts w:cs="Arial"/>
          <w:sz w:val="20"/>
          <w:szCs w:val="20"/>
        </w:rPr>
        <w:t xml:space="preserve">asu </w:t>
      </w:r>
      <w:r w:rsidR="00B311B2" w:rsidRPr="009156B8">
        <w:rPr>
          <w:rStyle w:val="pismamzZnak"/>
          <w:rFonts w:cs="Arial"/>
          <w:sz w:val="20"/>
          <w:szCs w:val="20"/>
        </w:rPr>
        <w:t xml:space="preserve">realizacji projektu jest wpływ stanu epidemii na rynek informatyczny na całym świecie oraz brak możliwości realizacji </w:t>
      </w:r>
      <w:r w:rsidR="00BD3458" w:rsidRPr="009156B8">
        <w:rPr>
          <w:rStyle w:val="pismamzZnak"/>
          <w:rFonts w:cs="Arial"/>
          <w:sz w:val="20"/>
          <w:szCs w:val="20"/>
        </w:rPr>
        <w:t xml:space="preserve">pełnego zakresu </w:t>
      </w:r>
      <w:r w:rsidR="00FD3F32">
        <w:rPr>
          <w:rStyle w:val="pismamzZnak"/>
          <w:rFonts w:cs="Arial"/>
          <w:sz w:val="20"/>
          <w:szCs w:val="20"/>
        </w:rPr>
        <w:t xml:space="preserve">projektu </w:t>
      </w:r>
      <w:r w:rsidR="00BD3458" w:rsidRPr="009156B8">
        <w:rPr>
          <w:rStyle w:val="pismamzZnak"/>
          <w:rFonts w:cs="Arial"/>
          <w:sz w:val="20"/>
          <w:szCs w:val="20"/>
        </w:rPr>
        <w:t>zidentyfikowanego w analiz</w:t>
      </w:r>
      <w:r w:rsidR="00FD3F32">
        <w:rPr>
          <w:rStyle w:val="pismamzZnak"/>
          <w:rFonts w:cs="Arial"/>
          <w:sz w:val="20"/>
          <w:szCs w:val="20"/>
        </w:rPr>
        <w:t>ie</w:t>
      </w:r>
      <w:r w:rsidR="00BD3458" w:rsidRPr="009156B8">
        <w:rPr>
          <w:rStyle w:val="pismamzZnak"/>
          <w:rFonts w:cs="Arial"/>
          <w:sz w:val="20"/>
          <w:szCs w:val="20"/>
        </w:rPr>
        <w:t xml:space="preserve"> przedwdrożeniowej w założonym czasie i</w:t>
      </w:r>
      <w:r w:rsidR="00FD3F32">
        <w:rPr>
          <w:rStyle w:val="pismamzZnak"/>
          <w:rFonts w:cs="Arial"/>
          <w:sz w:val="20"/>
          <w:szCs w:val="20"/>
        </w:rPr>
        <w:t> </w:t>
      </w:r>
      <w:r w:rsidR="00BD3458" w:rsidRPr="009156B8">
        <w:rPr>
          <w:rStyle w:val="pismamzZnak"/>
          <w:rFonts w:cs="Arial"/>
          <w:sz w:val="20"/>
          <w:szCs w:val="20"/>
        </w:rPr>
        <w:t>budżecie</w:t>
      </w:r>
      <w:r w:rsidR="00B311B2" w:rsidRPr="009156B8">
        <w:rPr>
          <w:rStyle w:val="pismamzZnak"/>
          <w:rFonts w:cs="Arial"/>
          <w:sz w:val="20"/>
          <w:szCs w:val="20"/>
        </w:rPr>
        <w:t>. P</w:t>
      </w:r>
      <w:r w:rsidRPr="009156B8">
        <w:rPr>
          <w:rStyle w:val="pismamzZnak"/>
          <w:rFonts w:cs="Arial"/>
          <w:sz w:val="20"/>
          <w:szCs w:val="20"/>
        </w:rPr>
        <w:t>łynące z szacowania rynku wnioski wskazują na braki sprzętu komputerow</w:t>
      </w:r>
      <w:r w:rsidR="00BD3458" w:rsidRPr="009156B8">
        <w:rPr>
          <w:rStyle w:val="pismamzZnak"/>
          <w:rFonts w:cs="Arial"/>
          <w:sz w:val="20"/>
          <w:szCs w:val="20"/>
        </w:rPr>
        <w:t>ego i</w:t>
      </w:r>
      <w:r w:rsidR="00AE7BAC">
        <w:rPr>
          <w:rStyle w:val="pismamzZnak"/>
          <w:rFonts w:cs="Arial"/>
          <w:sz w:val="20"/>
          <w:szCs w:val="20"/>
        </w:rPr>
        <w:t> </w:t>
      </w:r>
      <w:r w:rsidR="00BD3458" w:rsidRPr="009156B8">
        <w:rPr>
          <w:rStyle w:val="pismamzZnak"/>
          <w:rFonts w:cs="Arial"/>
          <w:sz w:val="20"/>
          <w:szCs w:val="20"/>
        </w:rPr>
        <w:t>serwerowo-</w:t>
      </w:r>
      <w:r w:rsidRPr="009156B8">
        <w:rPr>
          <w:rStyle w:val="pismamzZnak"/>
          <w:rFonts w:cs="Arial"/>
          <w:sz w:val="20"/>
          <w:szCs w:val="20"/>
        </w:rPr>
        <w:t>sieciowego (spowodowane czasowym wstrzymaniem produkcji w wielu krajach będących producentami takiego sprzętu) oraz istotny wzrost ich cen. Taka sytuacja</w:t>
      </w:r>
      <w:r w:rsidR="008F2E49" w:rsidRPr="009156B8">
        <w:rPr>
          <w:rStyle w:val="pismamzZnak"/>
          <w:rFonts w:cs="Arial"/>
          <w:sz w:val="20"/>
          <w:szCs w:val="20"/>
        </w:rPr>
        <w:t xml:space="preserve">, </w:t>
      </w:r>
      <w:r w:rsidR="00A7211B" w:rsidRPr="009156B8">
        <w:rPr>
          <w:rStyle w:val="pismamzZnak"/>
          <w:rFonts w:cs="Arial"/>
          <w:sz w:val="20"/>
          <w:szCs w:val="20"/>
        </w:rPr>
        <w:t>przy</w:t>
      </w:r>
      <w:r w:rsidR="008F2E49" w:rsidRPr="009156B8">
        <w:rPr>
          <w:rStyle w:val="pismamzZnak"/>
          <w:rFonts w:cs="Arial"/>
          <w:sz w:val="20"/>
          <w:szCs w:val="20"/>
        </w:rPr>
        <w:t xml:space="preserve"> </w:t>
      </w:r>
      <w:r w:rsidR="008F2E49" w:rsidRPr="009156B8">
        <w:rPr>
          <w:rStyle w:val="pismamzZnak"/>
          <w:rFonts w:cs="Arial"/>
          <w:sz w:val="20"/>
          <w:szCs w:val="20"/>
        </w:rPr>
        <w:lastRenderedPageBreak/>
        <w:t>ograniczony</w:t>
      </w:r>
      <w:r w:rsidR="00A7211B" w:rsidRPr="009156B8">
        <w:rPr>
          <w:rStyle w:val="pismamzZnak"/>
          <w:rFonts w:cs="Arial"/>
          <w:sz w:val="20"/>
          <w:szCs w:val="20"/>
        </w:rPr>
        <w:t>ch</w:t>
      </w:r>
      <w:r w:rsidR="008F2E49" w:rsidRPr="009156B8">
        <w:rPr>
          <w:rStyle w:val="pismamzZnak"/>
          <w:rFonts w:cs="Arial"/>
          <w:sz w:val="20"/>
          <w:szCs w:val="20"/>
        </w:rPr>
        <w:t xml:space="preserve"> budżeta</w:t>
      </w:r>
      <w:r w:rsidR="00A7211B" w:rsidRPr="009156B8">
        <w:rPr>
          <w:rStyle w:val="pismamzZnak"/>
          <w:rFonts w:cs="Arial"/>
          <w:sz w:val="20"/>
          <w:szCs w:val="20"/>
        </w:rPr>
        <w:t>ch</w:t>
      </w:r>
      <w:r w:rsidR="008F2E49" w:rsidRPr="009156B8">
        <w:rPr>
          <w:rStyle w:val="pismamzZnak"/>
          <w:rFonts w:cs="Arial"/>
          <w:sz w:val="20"/>
          <w:szCs w:val="20"/>
        </w:rPr>
        <w:t xml:space="preserve"> Partnerów, </w:t>
      </w:r>
      <w:r w:rsidR="00AC491C" w:rsidRPr="009156B8">
        <w:rPr>
          <w:rStyle w:val="pismamzZnak"/>
          <w:rFonts w:cs="Arial"/>
          <w:sz w:val="20"/>
          <w:szCs w:val="20"/>
        </w:rPr>
        <w:t>s</w:t>
      </w:r>
      <w:r w:rsidR="008F2E49" w:rsidRPr="009156B8">
        <w:rPr>
          <w:rStyle w:val="pismamzZnak"/>
          <w:rFonts w:cs="Arial"/>
          <w:sz w:val="20"/>
          <w:szCs w:val="20"/>
        </w:rPr>
        <w:t>powod</w:t>
      </w:r>
      <w:r w:rsidR="00AC491C" w:rsidRPr="009156B8">
        <w:rPr>
          <w:rStyle w:val="pismamzZnak"/>
          <w:rFonts w:cs="Arial"/>
          <w:sz w:val="20"/>
          <w:szCs w:val="20"/>
        </w:rPr>
        <w:t>owała</w:t>
      </w:r>
      <w:r w:rsidR="00CE6F03" w:rsidRPr="009156B8">
        <w:rPr>
          <w:rStyle w:val="pismamzZnak"/>
          <w:rFonts w:cs="Arial"/>
          <w:sz w:val="20"/>
          <w:szCs w:val="20"/>
        </w:rPr>
        <w:t xml:space="preserve">, że </w:t>
      </w:r>
      <w:r w:rsidR="006B2749">
        <w:rPr>
          <w:rStyle w:val="pismamzZnak"/>
          <w:rFonts w:cs="Arial"/>
          <w:sz w:val="20"/>
          <w:szCs w:val="20"/>
        </w:rPr>
        <w:t xml:space="preserve">obecne </w:t>
      </w:r>
      <w:r w:rsidR="00CE6F03" w:rsidRPr="009156B8">
        <w:rPr>
          <w:rStyle w:val="pismamzZnak"/>
          <w:rFonts w:cs="Arial"/>
          <w:sz w:val="20"/>
          <w:szCs w:val="20"/>
        </w:rPr>
        <w:t>zakup</w:t>
      </w:r>
      <w:r w:rsidR="00A7211B" w:rsidRPr="009156B8">
        <w:rPr>
          <w:rStyle w:val="pismamzZnak"/>
          <w:rFonts w:cs="Arial"/>
          <w:sz w:val="20"/>
          <w:szCs w:val="20"/>
        </w:rPr>
        <w:t xml:space="preserve">y Partnerów zostały ograniczone do zakresu, który mieścił </w:t>
      </w:r>
      <w:r w:rsidR="00C93BF6" w:rsidRPr="009156B8">
        <w:rPr>
          <w:rStyle w:val="pismamzZnak"/>
          <w:rFonts w:cs="Arial"/>
          <w:sz w:val="20"/>
          <w:szCs w:val="20"/>
        </w:rPr>
        <w:t xml:space="preserve">się w </w:t>
      </w:r>
      <w:r w:rsidR="00FD3F32">
        <w:rPr>
          <w:rStyle w:val="pismamzZnak"/>
          <w:rFonts w:cs="Arial"/>
          <w:sz w:val="20"/>
          <w:szCs w:val="20"/>
        </w:rPr>
        <w:t xml:space="preserve">ich </w:t>
      </w:r>
      <w:r w:rsidR="00C93BF6" w:rsidRPr="009156B8">
        <w:rPr>
          <w:rStyle w:val="pismamzZnak"/>
          <w:rFonts w:cs="Arial"/>
          <w:sz w:val="20"/>
          <w:szCs w:val="20"/>
        </w:rPr>
        <w:t>budżecie</w:t>
      </w:r>
      <w:r w:rsidR="00C01E9F" w:rsidRPr="009156B8">
        <w:rPr>
          <w:rStyle w:val="pismamzZnak"/>
          <w:rFonts w:cs="Arial"/>
          <w:sz w:val="20"/>
          <w:szCs w:val="20"/>
        </w:rPr>
        <w:t>.</w:t>
      </w:r>
    </w:p>
    <w:p w14:paraId="5BD97C63" w14:textId="77777777" w:rsidR="006B2749" w:rsidRDefault="00267049" w:rsidP="009F1DB3">
      <w:pPr>
        <w:pStyle w:val="pismamz"/>
        <w:tabs>
          <w:tab w:val="left" w:pos="5400"/>
        </w:tabs>
        <w:spacing w:before="1120"/>
        <w:ind w:firstLine="567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 xml:space="preserve">W związku z powyższym, należy stwierdzić, że </w:t>
      </w:r>
      <w:r w:rsidR="006E21D4" w:rsidRPr="009156B8">
        <w:rPr>
          <w:rStyle w:val="pismamzZnak"/>
          <w:rFonts w:cs="Arial"/>
          <w:sz w:val="20"/>
          <w:szCs w:val="20"/>
        </w:rPr>
        <w:t xml:space="preserve">obecnie </w:t>
      </w:r>
      <w:r w:rsidRPr="009156B8">
        <w:rPr>
          <w:rStyle w:val="pismamzZnak"/>
          <w:rFonts w:cs="Arial"/>
          <w:sz w:val="20"/>
          <w:szCs w:val="20"/>
        </w:rPr>
        <w:t xml:space="preserve">nie jest możliwa realizacja pełnego zakresu </w:t>
      </w:r>
      <w:r w:rsidR="00413F06" w:rsidRPr="009156B8">
        <w:rPr>
          <w:rStyle w:val="pismamzZnak"/>
          <w:rFonts w:cs="Arial"/>
          <w:sz w:val="20"/>
          <w:szCs w:val="20"/>
        </w:rPr>
        <w:t>zidentyfikowanego w wyniku analizy przedwdrożeniowej</w:t>
      </w:r>
      <w:r w:rsidRPr="009156B8">
        <w:rPr>
          <w:rStyle w:val="pismamzZnak"/>
          <w:rFonts w:cs="Arial"/>
          <w:sz w:val="20"/>
          <w:szCs w:val="20"/>
        </w:rPr>
        <w:t xml:space="preserve">. </w:t>
      </w:r>
      <w:r w:rsidR="00D90807" w:rsidRPr="009156B8">
        <w:rPr>
          <w:rStyle w:val="pismamzZnak"/>
          <w:rFonts w:cs="Arial"/>
          <w:sz w:val="20"/>
          <w:szCs w:val="20"/>
        </w:rPr>
        <w:t>D</w:t>
      </w:r>
      <w:r w:rsidR="00453AD5" w:rsidRPr="009156B8">
        <w:rPr>
          <w:rStyle w:val="pismamzZnak"/>
          <w:rFonts w:cs="Arial"/>
          <w:sz w:val="20"/>
          <w:szCs w:val="20"/>
        </w:rPr>
        <w:t>opiero po uzyskaniu zwiększeni</w:t>
      </w:r>
      <w:r w:rsidR="00D90807" w:rsidRPr="009156B8">
        <w:rPr>
          <w:rStyle w:val="pismamzZnak"/>
          <w:rFonts w:cs="Arial"/>
          <w:sz w:val="20"/>
          <w:szCs w:val="20"/>
        </w:rPr>
        <w:t>a</w:t>
      </w:r>
      <w:r w:rsidR="00453AD5" w:rsidRPr="009156B8">
        <w:rPr>
          <w:rStyle w:val="pismamzZnak"/>
          <w:rFonts w:cs="Arial"/>
          <w:sz w:val="20"/>
          <w:szCs w:val="20"/>
        </w:rPr>
        <w:t xml:space="preserve"> </w:t>
      </w:r>
      <w:r w:rsidR="0097631A" w:rsidRPr="009156B8">
        <w:rPr>
          <w:rStyle w:val="pismamzZnak"/>
          <w:rFonts w:cs="Arial"/>
          <w:sz w:val="20"/>
          <w:szCs w:val="20"/>
        </w:rPr>
        <w:t>budżetu projektu</w:t>
      </w:r>
      <w:r w:rsidR="00453AD5" w:rsidRPr="009156B8">
        <w:rPr>
          <w:rStyle w:val="pismamzZnak"/>
          <w:rFonts w:cs="Arial"/>
          <w:sz w:val="20"/>
          <w:szCs w:val="20"/>
        </w:rPr>
        <w:t xml:space="preserve">, </w:t>
      </w:r>
      <w:r w:rsidR="0097631A" w:rsidRPr="009156B8">
        <w:rPr>
          <w:rStyle w:val="pismamzZnak"/>
          <w:rFonts w:cs="Arial"/>
          <w:sz w:val="20"/>
          <w:szCs w:val="20"/>
        </w:rPr>
        <w:t>możliwe będzie</w:t>
      </w:r>
      <w:r w:rsidR="00453AD5" w:rsidRPr="009156B8">
        <w:rPr>
          <w:rStyle w:val="pismamzZnak"/>
          <w:rFonts w:cs="Arial"/>
          <w:sz w:val="20"/>
          <w:szCs w:val="20"/>
        </w:rPr>
        <w:t xml:space="preserve"> dokonanie </w:t>
      </w:r>
      <w:r w:rsidR="00D90807" w:rsidRPr="009156B8">
        <w:rPr>
          <w:rStyle w:val="pismamzZnak"/>
          <w:rFonts w:cs="Arial"/>
          <w:sz w:val="20"/>
          <w:szCs w:val="20"/>
        </w:rPr>
        <w:t>zakupów</w:t>
      </w:r>
      <w:r w:rsidR="00453AD5" w:rsidRPr="009156B8">
        <w:rPr>
          <w:rStyle w:val="pismamzZnak"/>
          <w:rFonts w:cs="Arial"/>
          <w:sz w:val="20"/>
          <w:szCs w:val="20"/>
        </w:rPr>
        <w:t xml:space="preserve"> </w:t>
      </w:r>
      <w:r w:rsidR="00D90807" w:rsidRPr="009156B8">
        <w:rPr>
          <w:rStyle w:val="pismamzZnak"/>
          <w:rFonts w:cs="Arial"/>
          <w:sz w:val="20"/>
          <w:szCs w:val="20"/>
        </w:rPr>
        <w:t>w pełnym wymaganym przez cele projektu zakresie</w:t>
      </w:r>
      <w:r w:rsidR="0097631A" w:rsidRPr="009156B8">
        <w:rPr>
          <w:rStyle w:val="pismamzZnak"/>
          <w:rFonts w:cs="Arial"/>
          <w:sz w:val="20"/>
          <w:szCs w:val="20"/>
        </w:rPr>
        <w:t xml:space="preserve"> </w:t>
      </w:r>
      <w:r w:rsidR="006B2749">
        <w:rPr>
          <w:rStyle w:val="pismamzZnak"/>
          <w:rFonts w:cs="Arial"/>
          <w:sz w:val="20"/>
          <w:szCs w:val="20"/>
        </w:rPr>
        <w:t>i</w:t>
      </w:r>
      <w:r w:rsidR="00D90807" w:rsidRPr="009156B8">
        <w:rPr>
          <w:rStyle w:val="pismamzZnak"/>
          <w:rFonts w:cs="Arial"/>
          <w:sz w:val="20"/>
          <w:szCs w:val="20"/>
        </w:rPr>
        <w:t xml:space="preserve"> przeprowadzenie postępowań uzupełniających</w:t>
      </w:r>
      <w:r w:rsidR="006E21D4" w:rsidRPr="009156B8">
        <w:rPr>
          <w:rStyle w:val="pismamzZnak"/>
          <w:rFonts w:cs="Arial"/>
          <w:sz w:val="20"/>
          <w:szCs w:val="20"/>
        </w:rPr>
        <w:t xml:space="preserve">. </w:t>
      </w:r>
    </w:p>
    <w:p w14:paraId="30860473" w14:textId="2C087767" w:rsidR="00453AD5" w:rsidRPr="009156B8" w:rsidRDefault="009002D4" w:rsidP="006B2749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  <w:u w:val="single"/>
        </w:rPr>
      </w:pPr>
      <w:r w:rsidRPr="009156B8">
        <w:rPr>
          <w:rStyle w:val="pismamzZnak"/>
          <w:rFonts w:cs="Arial"/>
          <w:sz w:val="20"/>
          <w:szCs w:val="20"/>
          <w:u w:val="single"/>
        </w:rPr>
        <w:t>W</w:t>
      </w:r>
      <w:r w:rsidR="00E9358C" w:rsidRPr="009156B8">
        <w:rPr>
          <w:rStyle w:val="pismamzZnak"/>
          <w:rFonts w:cs="Arial"/>
          <w:sz w:val="20"/>
          <w:szCs w:val="20"/>
          <w:u w:val="single"/>
        </w:rPr>
        <w:t>e w</w:t>
      </w:r>
      <w:r w:rsidRPr="009156B8">
        <w:rPr>
          <w:rStyle w:val="pismamzZnak"/>
          <w:rFonts w:cs="Arial"/>
          <w:sz w:val="20"/>
          <w:szCs w:val="20"/>
          <w:u w:val="single"/>
        </w:rPr>
        <w:t>nioskowan</w:t>
      </w:r>
      <w:r w:rsidR="00E9358C" w:rsidRPr="009156B8">
        <w:rPr>
          <w:rStyle w:val="pismamzZnak"/>
          <w:rFonts w:cs="Arial"/>
          <w:sz w:val="20"/>
          <w:szCs w:val="20"/>
          <w:u w:val="single"/>
        </w:rPr>
        <w:t>ym</w:t>
      </w:r>
      <w:r w:rsidRPr="009156B8">
        <w:rPr>
          <w:rStyle w:val="pismamzZnak"/>
          <w:rFonts w:cs="Arial"/>
          <w:sz w:val="20"/>
          <w:szCs w:val="20"/>
          <w:u w:val="single"/>
        </w:rPr>
        <w:t xml:space="preserve"> wydłużeni</w:t>
      </w:r>
      <w:r w:rsidR="00E9358C" w:rsidRPr="009156B8">
        <w:rPr>
          <w:rStyle w:val="pismamzZnak"/>
          <w:rFonts w:cs="Arial"/>
          <w:sz w:val="20"/>
          <w:szCs w:val="20"/>
          <w:u w:val="single"/>
        </w:rPr>
        <w:t>u</w:t>
      </w:r>
      <w:r w:rsidRPr="009156B8">
        <w:rPr>
          <w:rStyle w:val="pismamzZnak"/>
          <w:rFonts w:cs="Arial"/>
          <w:sz w:val="20"/>
          <w:szCs w:val="20"/>
          <w:u w:val="single"/>
        </w:rPr>
        <w:t xml:space="preserve"> </w:t>
      </w:r>
      <w:r w:rsidR="007F7F4C" w:rsidRPr="009156B8">
        <w:rPr>
          <w:rStyle w:val="pismamzZnak"/>
          <w:rFonts w:cs="Arial"/>
          <w:sz w:val="20"/>
          <w:szCs w:val="20"/>
          <w:u w:val="single"/>
        </w:rPr>
        <w:t xml:space="preserve">terminu </w:t>
      </w:r>
      <w:r w:rsidRPr="009156B8">
        <w:rPr>
          <w:rStyle w:val="pismamzZnak"/>
          <w:rFonts w:cs="Arial"/>
          <w:sz w:val="20"/>
          <w:szCs w:val="20"/>
          <w:u w:val="single"/>
        </w:rPr>
        <w:t xml:space="preserve">realizacji </w:t>
      </w:r>
      <w:r w:rsidR="00E9358C" w:rsidRPr="009156B8">
        <w:rPr>
          <w:rStyle w:val="pismamzZnak"/>
          <w:rFonts w:cs="Arial"/>
          <w:sz w:val="20"/>
          <w:szCs w:val="20"/>
          <w:u w:val="single"/>
        </w:rPr>
        <w:t>projektu zos</w:t>
      </w:r>
      <w:r w:rsidR="007F7F4C" w:rsidRPr="009156B8">
        <w:rPr>
          <w:rStyle w:val="pismamzZnak"/>
          <w:rFonts w:cs="Arial"/>
          <w:sz w:val="20"/>
          <w:szCs w:val="20"/>
          <w:u w:val="single"/>
        </w:rPr>
        <w:t>ta</w:t>
      </w:r>
      <w:r w:rsidR="00E9358C" w:rsidRPr="009156B8">
        <w:rPr>
          <w:rStyle w:val="pismamzZnak"/>
          <w:rFonts w:cs="Arial"/>
          <w:sz w:val="20"/>
          <w:szCs w:val="20"/>
          <w:u w:val="single"/>
        </w:rPr>
        <w:t xml:space="preserve">ł uwzględniony </w:t>
      </w:r>
      <w:r w:rsidR="007F7F4C" w:rsidRPr="009156B8">
        <w:rPr>
          <w:rStyle w:val="pismamzZnak"/>
          <w:rFonts w:cs="Arial"/>
          <w:sz w:val="20"/>
          <w:szCs w:val="20"/>
          <w:u w:val="single"/>
        </w:rPr>
        <w:t xml:space="preserve">czas </w:t>
      </w:r>
      <w:r w:rsidR="00E9358C" w:rsidRPr="009156B8">
        <w:rPr>
          <w:rStyle w:val="pismamzZnak"/>
          <w:rFonts w:cs="Arial"/>
          <w:sz w:val="20"/>
          <w:szCs w:val="20"/>
          <w:u w:val="single"/>
        </w:rPr>
        <w:t>na przygotowanie i</w:t>
      </w:r>
      <w:r w:rsidR="00B747C0" w:rsidRPr="009156B8">
        <w:rPr>
          <w:rStyle w:val="pismamzZnak"/>
          <w:rFonts w:cs="Arial"/>
          <w:sz w:val="20"/>
          <w:szCs w:val="20"/>
          <w:u w:val="single"/>
        </w:rPr>
        <w:t> </w:t>
      </w:r>
      <w:r w:rsidR="00E9358C" w:rsidRPr="009156B8">
        <w:rPr>
          <w:rStyle w:val="pismamzZnak"/>
          <w:rFonts w:cs="Arial"/>
          <w:sz w:val="20"/>
          <w:szCs w:val="20"/>
          <w:u w:val="single"/>
        </w:rPr>
        <w:t>przeprowadzenie postępowań uzupełniających</w:t>
      </w:r>
      <w:r w:rsidR="008F76AC" w:rsidRPr="009156B8">
        <w:rPr>
          <w:rStyle w:val="pismamzZnak"/>
          <w:rFonts w:cs="Arial"/>
          <w:sz w:val="20"/>
          <w:szCs w:val="20"/>
          <w:u w:val="single"/>
        </w:rPr>
        <w:t xml:space="preserve"> (8 miesięcy)</w:t>
      </w:r>
      <w:r w:rsidR="00E9358C" w:rsidRPr="009156B8">
        <w:rPr>
          <w:rStyle w:val="pismamzZnak"/>
          <w:rFonts w:cs="Arial"/>
          <w:sz w:val="20"/>
          <w:szCs w:val="20"/>
          <w:u w:val="single"/>
        </w:rPr>
        <w:t>.</w:t>
      </w:r>
    </w:p>
    <w:p w14:paraId="527CE556" w14:textId="7A7E7DEC" w:rsidR="00051BC1" w:rsidRPr="009156B8" w:rsidRDefault="00051BC1" w:rsidP="009F1DB3">
      <w:pPr>
        <w:pStyle w:val="pismamz"/>
        <w:tabs>
          <w:tab w:val="left" w:pos="5400"/>
        </w:tabs>
        <w:spacing w:before="1120"/>
        <w:ind w:firstLine="567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 xml:space="preserve">Jednocześnie Lider projektu zaznacza, że wraz z Partnerami podejmuje wszelkie starania, aby </w:t>
      </w:r>
      <w:r w:rsidR="00C14509">
        <w:rPr>
          <w:rStyle w:val="pismamzZnak"/>
          <w:rFonts w:cs="Arial"/>
          <w:sz w:val="20"/>
          <w:szCs w:val="20"/>
        </w:rPr>
        <w:t>z</w:t>
      </w:r>
      <w:r w:rsidRPr="009156B8">
        <w:rPr>
          <w:rStyle w:val="pismamzZnak"/>
          <w:rFonts w:cs="Arial"/>
          <w:sz w:val="20"/>
          <w:szCs w:val="20"/>
        </w:rPr>
        <w:t xml:space="preserve">minimalizować opóźnienia wywołane pandemią i kontynuuje prace związane z przeprowadzaniem postępowań niezbędnych </w:t>
      </w:r>
      <w:r w:rsidR="00AE7BAC">
        <w:rPr>
          <w:rStyle w:val="pismamzZnak"/>
          <w:rFonts w:cs="Arial"/>
          <w:sz w:val="20"/>
          <w:szCs w:val="20"/>
        </w:rPr>
        <w:t>do</w:t>
      </w:r>
      <w:r w:rsidRPr="009156B8">
        <w:rPr>
          <w:rStyle w:val="pismamzZnak"/>
          <w:rFonts w:cs="Arial"/>
          <w:sz w:val="20"/>
          <w:szCs w:val="20"/>
        </w:rPr>
        <w:t xml:space="preserve"> realizacji celów projektu. Niemniej wciąż, mając na uwadze zakres projektu oraz ww. argumenty, nie będzie możliw</w:t>
      </w:r>
      <w:r w:rsidR="00B72FC9">
        <w:rPr>
          <w:rStyle w:val="pismamzZnak"/>
          <w:rFonts w:cs="Arial"/>
          <w:sz w:val="20"/>
          <w:szCs w:val="20"/>
        </w:rPr>
        <w:t>y</w:t>
      </w:r>
      <w:r w:rsidRPr="009156B8">
        <w:rPr>
          <w:rStyle w:val="pismamzZnak"/>
          <w:rFonts w:cs="Arial"/>
          <w:sz w:val="20"/>
          <w:szCs w:val="20"/>
        </w:rPr>
        <w:t xml:space="preserve"> zakup i wdrożenie pełnego zakresu usług </w:t>
      </w:r>
      <w:r w:rsidR="00C14509">
        <w:rPr>
          <w:rStyle w:val="pismamzZnak"/>
          <w:rFonts w:cs="Arial"/>
          <w:sz w:val="20"/>
          <w:szCs w:val="20"/>
        </w:rPr>
        <w:t>i</w:t>
      </w:r>
      <w:r w:rsidRPr="009156B8">
        <w:rPr>
          <w:rStyle w:val="pismamzZnak"/>
          <w:rFonts w:cs="Arial"/>
          <w:sz w:val="20"/>
          <w:szCs w:val="20"/>
        </w:rPr>
        <w:t xml:space="preserve"> dostaw infrastruktury </w:t>
      </w:r>
      <w:r w:rsidR="0032312C" w:rsidRPr="009156B8">
        <w:rPr>
          <w:rStyle w:val="pismamzZnak"/>
          <w:rFonts w:cs="Arial"/>
          <w:sz w:val="20"/>
          <w:szCs w:val="20"/>
        </w:rPr>
        <w:t xml:space="preserve">niezbędnych </w:t>
      </w:r>
      <w:r w:rsidR="00AE7BAC">
        <w:rPr>
          <w:rStyle w:val="pismamzZnak"/>
          <w:rFonts w:cs="Arial"/>
          <w:sz w:val="20"/>
          <w:szCs w:val="20"/>
        </w:rPr>
        <w:t>do</w:t>
      </w:r>
      <w:r w:rsidR="0032312C" w:rsidRPr="009156B8">
        <w:rPr>
          <w:rStyle w:val="pismamzZnak"/>
          <w:rFonts w:cs="Arial"/>
          <w:sz w:val="20"/>
          <w:szCs w:val="20"/>
        </w:rPr>
        <w:t xml:space="preserve"> realizacji celów projektu </w:t>
      </w:r>
      <w:r w:rsidRPr="009156B8">
        <w:rPr>
          <w:rStyle w:val="pismamzZnak"/>
          <w:rFonts w:cs="Arial"/>
          <w:sz w:val="20"/>
          <w:szCs w:val="20"/>
        </w:rPr>
        <w:t>w</w:t>
      </w:r>
      <w:r w:rsidR="00B72FC9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 xml:space="preserve">obecnych terminach. </w:t>
      </w:r>
    </w:p>
    <w:p w14:paraId="0FFBA4E5" w14:textId="7462DB8C" w:rsidR="00596E4E" w:rsidRPr="009156B8" w:rsidRDefault="00453AD5" w:rsidP="00AE7BAC">
      <w:pPr>
        <w:pStyle w:val="pismamz"/>
        <w:tabs>
          <w:tab w:val="left" w:pos="5400"/>
        </w:tabs>
        <w:spacing w:before="1120"/>
        <w:ind w:firstLine="567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>Należy</w:t>
      </w:r>
      <w:r w:rsidR="00596E4E" w:rsidRPr="009156B8">
        <w:rPr>
          <w:rStyle w:val="pismamzZnak"/>
          <w:rFonts w:cs="Arial"/>
          <w:sz w:val="20"/>
          <w:szCs w:val="20"/>
        </w:rPr>
        <w:t xml:space="preserve"> mieć </w:t>
      </w:r>
      <w:r w:rsidR="0032312C" w:rsidRPr="009156B8">
        <w:rPr>
          <w:rStyle w:val="pismamzZnak"/>
          <w:rFonts w:cs="Arial"/>
          <w:sz w:val="20"/>
          <w:szCs w:val="20"/>
        </w:rPr>
        <w:t xml:space="preserve">również </w:t>
      </w:r>
      <w:r w:rsidR="00596E4E" w:rsidRPr="009156B8">
        <w:rPr>
          <w:rStyle w:val="pismamzZnak"/>
          <w:rFonts w:cs="Arial"/>
          <w:sz w:val="20"/>
          <w:szCs w:val="20"/>
        </w:rPr>
        <w:t>na uwadze, że nawet przy zmianie obecnego stanu</w:t>
      </w:r>
      <w:r w:rsidR="00AC491C" w:rsidRPr="009156B8">
        <w:rPr>
          <w:rStyle w:val="pismamzZnak"/>
          <w:rFonts w:cs="Arial"/>
          <w:sz w:val="20"/>
          <w:szCs w:val="20"/>
        </w:rPr>
        <w:t xml:space="preserve"> </w:t>
      </w:r>
      <w:r w:rsidR="00596E4E" w:rsidRPr="009156B8">
        <w:rPr>
          <w:rStyle w:val="pismamzZnak"/>
          <w:rFonts w:cs="Arial"/>
          <w:sz w:val="20"/>
          <w:szCs w:val="20"/>
        </w:rPr>
        <w:t>epidemicznego w</w:t>
      </w:r>
      <w:r w:rsidR="00B747C0" w:rsidRPr="009156B8">
        <w:rPr>
          <w:rStyle w:val="pismamzZnak"/>
          <w:rFonts w:cs="Arial"/>
          <w:sz w:val="20"/>
          <w:szCs w:val="20"/>
        </w:rPr>
        <w:t> </w:t>
      </w:r>
      <w:r w:rsidR="00596E4E" w:rsidRPr="009156B8">
        <w:rPr>
          <w:rStyle w:val="pismamzZnak"/>
          <w:rFonts w:cs="Arial"/>
          <w:sz w:val="20"/>
          <w:szCs w:val="20"/>
        </w:rPr>
        <w:t>Polsce cała służba zdrowia, w tym nasi Partnerzy staną przed</w:t>
      </w:r>
      <w:r w:rsidR="00AC491C" w:rsidRPr="009156B8">
        <w:rPr>
          <w:rStyle w:val="pismamzZnak"/>
          <w:rFonts w:cs="Arial"/>
          <w:sz w:val="20"/>
          <w:szCs w:val="20"/>
        </w:rPr>
        <w:t xml:space="preserve"> </w:t>
      </w:r>
      <w:r w:rsidR="0032312C" w:rsidRPr="009156B8">
        <w:rPr>
          <w:rStyle w:val="pismamzZnak"/>
          <w:rFonts w:cs="Arial"/>
          <w:sz w:val="20"/>
          <w:szCs w:val="20"/>
        </w:rPr>
        <w:t xml:space="preserve">kolejnym </w:t>
      </w:r>
      <w:r w:rsidR="00596E4E" w:rsidRPr="009156B8">
        <w:rPr>
          <w:rStyle w:val="pismamzZnak"/>
          <w:rFonts w:cs="Arial"/>
          <w:sz w:val="20"/>
          <w:szCs w:val="20"/>
        </w:rPr>
        <w:t xml:space="preserve">wyzwaniem realizacji zwiększonej ilości świadczeń wynikającym </w:t>
      </w:r>
      <w:r w:rsidR="0019424E" w:rsidRPr="009156B8">
        <w:rPr>
          <w:rStyle w:val="pismamzZnak"/>
          <w:rFonts w:cs="Arial"/>
          <w:sz w:val="20"/>
          <w:szCs w:val="20"/>
        </w:rPr>
        <w:t>z wysoce prawdopodobnej</w:t>
      </w:r>
      <w:r w:rsidR="00596E4E" w:rsidRPr="009156B8">
        <w:rPr>
          <w:rStyle w:val="pismamzZnak"/>
          <w:rFonts w:cs="Arial"/>
          <w:sz w:val="20"/>
          <w:szCs w:val="20"/>
        </w:rPr>
        <w:t xml:space="preserve"> jesienn</w:t>
      </w:r>
      <w:r w:rsidR="0019424E" w:rsidRPr="009156B8">
        <w:rPr>
          <w:rStyle w:val="pismamzZnak"/>
          <w:rFonts w:cs="Arial"/>
          <w:sz w:val="20"/>
          <w:szCs w:val="20"/>
        </w:rPr>
        <w:t>ej</w:t>
      </w:r>
      <w:r w:rsidR="00596E4E" w:rsidRPr="009156B8">
        <w:rPr>
          <w:rStyle w:val="pismamzZnak"/>
          <w:rFonts w:cs="Arial"/>
          <w:sz w:val="20"/>
          <w:szCs w:val="20"/>
        </w:rPr>
        <w:t xml:space="preserve"> fal</w:t>
      </w:r>
      <w:r w:rsidR="0019424E" w:rsidRPr="009156B8">
        <w:rPr>
          <w:rStyle w:val="pismamzZnak"/>
          <w:rFonts w:cs="Arial"/>
          <w:sz w:val="20"/>
          <w:szCs w:val="20"/>
        </w:rPr>
        <w:t>i</w:t>
      </w:r>
      <w:r w:rsidR="00596E4E" w:rsidRPr="009156B8">
        <w:rPr>
          <w:rStyle w:val="pismamzZnak"/>
          <w:rFonts w:cs="Arial"/>
          <w:sz w:val="20"/>
          <w:szCs w:val="20"/>
        </w:rPr>
        <w:t xml:space="preserve"> </w:t>
      </w:r>
      <w:r w:rsidR="00051BC1" w:rsidRPr="009156B8">
        <w:rPr>
          <w:rStyle w:val="pismamzZnak"/>
          <w:rFonts w:cs="Arial"/>
          <w:sz w:val="20"/>
          <w:szCs w:val="20"/>
        </w:rPr>
        <w:t>zakażeń</w:t>
      </w:r>
      <w:r w:rsidR="00596E4E" w:rsidRPr="009156B8">
        <w:rPr>
          <w:rStyle w:val="pismamzZnak"/>
          <w:rFonts w:cs="Arial"/>
          <w:sz w:val="20"/>
          <w:szCs w:val="20"/>
        </w:rPr>
        <w:t xml:space="preserve"> wirusem </w:t>
      </w:r>
      <w:r w:rsidR="00AE7BAC" w:rsidRPr="009156B8">
        <w:rPr>
          <w:rStyle w:val="pismamzZnak"/>
          <w:rFonts w:cs="Arial"/>
          <w:sz w:val="20"/>
          <w:szCs w:val="20"/>
        </w:rPr>
        <w:t>SARS-CoV-2</w:t>
      </w:r>
      <w:r w:rsidR="00596E4E" w:rsidRPr="009156B8">
        <w:rPr>
          <w:rStyle w:val="pismamzZnak"/>
          <w:rFonts w:cs="Arial"/>
          <w:sz w:val="20"/>
          <w:szCs w:val="20"/>
        </w:rPr>
        <w:t>.</w:t>
      </w:r>
      <w:r w:rsidR="00DF3665" w:rsidRPr="009156B8">
        <w:rPr>
          <w:rStyle w:val="pismamzZnak"/>
          <w:rFonts w:cs="Arial"/>
          <w:sz w:val="20"/>
          <w:szCs w:val="20"/>
        </w:rPr>
        <w:t xml:space="preserve"> </w:t>
      </w:r>
    </w:p>
    <w:p w14:paraId="43F1A508" w14:textId="77777777" w:rsidR="00596E4E" w:rsidRPr="009156B8" w:rsidRDefault="00596E4E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</w:p>
    <w:p w14:paraId="5E32EA18" w14:textId="3A76CA3D" w:rsidR="00596E4E" w:rsidRPr="009156B8" w:rsidRDefault="00596E4E" w:rsidP="00A80592">
      <w:pPr>
        <w:pStyle w:val="pismamz"/>
        <w:numPr>
          <w:ilvl w:val="0"/>
          <w:numId w:val="1"/>
        </w:numPr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 xml:space="preserve">Zmiana </w:t>
      </w:r>
      <w:r w:rsidR="00A80592" w:rsidRPr="009156B8">
        <w:rPr>
          <w:rStyle w:val="pismamzZnak"/>
          <w:rFonts w:cs="Arial"/>
          <w:sz w:val="20"/>
          <w:szCs w:val="20"/>
        </w:rPr>
        <w:t xml:space="preserve">harmonogramu </w:t>
      </w:r>
      <w:r w:rsidRPr="009156B8">
        <w:rPr>
          <w:rStyle w:val="pismamzZnak"/>
          <w:rFonts w:cs="Arial"/>
          <w:sz w:val="20"/>
          <w:szCs w:val="20"/>
        </w:rPr>
        <w:t>kamieni milowych</w:t>
      </w:r>
      <w:r w:rsidR="0096751C" w:rsidRPr="009156B8">
        <w:rPr>
          <w:rStyle w:val="pismamzZnak"/>
          <w:rFonts w:cs="Arial"/>
          <w:sz w:val="20"/>
          <w:szCs w:val="20"/>
        </w:rPr>
        <w:t xml:space="preserve"> </w:t>
      </w:r>
      <w:r w:rsidR="008258CD" w:rsidRPr="009156B8">
        <w:rPr>
          <w:rStyle w:val="pismamzZnak"/>
          <w:rFonts w:cs="Arial"/>
          <w:sz w:val="20"/>
          <w:szCs w:val="20"/>
        </w:rPr>
        <w:t xml:space="preserve">(pkt </w:t>
      </w:r>
      <w:r w:rsidR="00AC578F" w:rsidRPr="009156B8">
        <w:rPr>
          <w:rStyle w:val="pismamzZnak"/>
          <w:rFonts w:cs="Arial"/>
          <w:sz w:val="20"/>
          <w:szCs w:val="20"/>
        </w:rPr>
        <w:t>3)</w:t>
      </w:r>
    </w:p>
    <w:p w14:paraId="24B4A0BE" w14:textId="77777777" w:rsidR="00897B33" w:rsidRPr="009156B8" w:rsidRDefault="00897B33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  <w:u w:val="single"/>
        </w:rPr>
      </w:pPr>
      <w:r w:rsidRPr="009156B8">
        <w:rPr>
          <w:rStyle w:val="pismamzZnak"/>
          <w:rFonts w:cs="Arial"/>
          <w:sz w:val="20"/>
          <w:szCs w:val="20"/>
          <w:u w:val="single"/>
        </w:rPr>
        <w:t>Uzasadnienie:</w:t>
      </w:r>
    </w:p>
    <w:p w14:paraId="624B8065" w14:textId="7B655B82" w:rsidR="00596E4E" w:rsidRPr="009156B8" w:rsidRDefault="0019424E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 xml:space="preserve">Zmiana harmonogramu </w:t>
      </w:r>
      <w:r w:rsidR="00897B33" w:rsidRPr="009156B8">
        <w:rPr>
          <w:rStyle w:val="pismamzZnak"/>
          <w:rFonts w:cs="Arial"/>
          <w:sz w:val="20"/>
          <w:szCs w:val="20"/>
        </w:rPr>
        <w:t>kamieni milowych projektu stanowi pochodną założeń przyjętych dla  wydłużeni</w:t>
      </w:r>
      <w:r w:rsidR="00C13698">
        <w:rPr>
          <w:rStyle w:val="pismamzZnak"/>
          <w:rFonts w:cs="Arial"/>
          <w:sz w:val="20"/>
          <w:szCs w:val="20"/>
        </w:rPr>
        <w:t>a</w:t>
      </w:r>
      <w:r w:rsidR="00897B33" w:rsidRPr="009156B8">
        <w:rPr>
          <w:rStyle w:val="pismamzZnak"/>
          <w:rFonts w:cs="Arial"/>
          <w:sz w:val="20"/>
          <w:szCs w:val="20"/>
        </w:rPr>
        <w:t xml:space="preserve"> czasu realizacji projektu </w:t>
      </w:r>
      <w:r w:rsidR="00FC63F0" w:rsidRPr="009156B8">
        <w:rPr>
          <w:rStyle w:val="pismamzZnak"/>
          <w:rFonts w:cs="Arial"/>
          <w:sz w:val="20"/>
          <w:szCs w:val="20"/>
        </w:rPr>
        <w:t xml:space="preserve">oraz reakcję na </w:t>
      </w:r>
      <w:r w:rsidR="00AA15AE" w:rsidRPr="009156B8">
        <w:rPr>
          <w:rStyle w:val="pismamzZnak"/>
          <w:rFonts w:cs="Arial"/>
          <w:sz w:val="20"/>
          <w:szCs w:val="20"/>
        </w:rPr>
        <w:t>zidentyfikowane w projekcie zagadnienia i</w:t>
      </w:r>
      <w:r w:rsidR="00E658C4">
        <w:rPr>
          <w:rStyle w:val="pismamzZnak"/>
          <w:rFonts w:cs="Arial"/>
          <w:sz w:val="20"/>
          <w:szCs w:val="20"/>
        </w:rPr>
        <w:t> </w:t>
      </w:r>
      <w:r w:rsidR="00FC63F0" w:rsidRPr="009156B8">
        <w:rPr>
          <w:rStyle w:val="pismamzZnak"/>
          <w:rFonts w:cs="Arial"/>
          <w:sz w:val="20"/>
          <w:szCs w:val="20"/>
        </w:rPr>
        <w:t>ryzyka</w:t>
      </w:r>
      <w:r w:rsidR="001B4D40" w:rsidRPr="009156B8">
        <w:rPr>
          <w:rStyle w:val="pismamzZnak"/>
          <w:rFonts w:cs="Arial"/>
          <w:sz w:val="20"/>
          <w:szCs w:val="20"/>
        </w:rPr>
        <w:t xml:space="preserve"> będące skutkiem pandemii</w:t>
      </w:r>
      <w:r w:rsidR="00FC63F0" w:rsidRPr="009156B8">
        <w:rPr>
          <w:rStyle w:val="pismamzZnak"/>
          <w:rFonts w:cs="Arial"/>
          <w:sz w:val="20"/>
          <w:szCs w:val="20"/>
        </w:rPr>
        <w:t xml:space="preserve">. </w:t>
      </w:r>
    </w:p>
    <w:p w14:paraId="3C35810F" w14:textId="27845F5E" w:rsidR="00302F08" w:rsidRPr="009156B8" w:rsidRDefault="00302F08" w:rsidP="001B4D40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  <w:u w:val="single"/>
        </w:rPr>
      </w:pPr>
      <w:r w:rsidRPr="009156B8">
        <w:rPr>
          <w:rStyle w:val="pismamzZnak"/>
          <w:rFonts w:cs="Arial"/>
          <w:sz w:val="20"/>
          <w:szCs w:val="20"/>
          <w:u w:val="single"/>
        </w:rPr>
        <w:t>Zakres zmian:</w:t>
      </w:r>
    </w:p>
    <w:p w14:paraId="7B4A1C93" w14:textId="0E5296B0" w:rsidR="00AE7BAC" w:rsidRDefault="00C14509" w:rsidP="00AE7BAC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>
        <w:rPr>
          <w:rStyle w:val="pismamzZnak"/>
          <w:rFonts w:cs="Arial"/>
          <w:sz w:val="20"/>
          <w:szCs w:val="20"/>
        </w:rPr>
        <w:t>W</w:t>
      </w:r>
      <w:r w:rsidR="007E1ED8" w:rsidRPr="009156B8">
        <w:rPr>
          <w:rStyle w:val="pismamzZnak"/>
          <w:rFonts w:cs="Arial"/>
          <w:sz w:val="20"/>
          <w:szCs w:val="20"/>
        </w:rPr>
        <w:t>ydłużono terminy realizacji</w:t>
      </w:r>
      <w:r w:rsidR="001B4D40" w:rsidRPr="009156B8">
        <w:rPr>
          <w:rStyle w:val="pismamzZnak"/>
          <w:rFonts w:cs="Arial"/>
          <w:sz w:val="20"/>
          <w:szCs w:val="20"/>
        </w:rPr>
        <w:t xml:space="preserve"> KM </w:t>
      </w:r>
      <w:r w:rsidR="0072625C" w:rsidRPr="009156B8">
        <w:rPr>
          <w:rStyle w:val="pismamzZnak"/>
          <w:rFonts w:cs="Arial"/>
          <w:sz w:val="20"/>
          <w:szCs w:val="20"/>
        </w:rPr>
        <w:t xml:space="preserve">nr </w:t>
      </w:r>
      <w:r w:rsidR="001B4D40" w:rsidRPr="009156B8">
        <w:rPr>
          <w:rStyle w:val="pismamzZnak"/>
          <w:rFonts w:cs="Arial"/>
          <w:sz w:val="20"/>
          <w:szCs w:val="20"/>
        </w:rPr>
        <w:t>3</w:t>
      </w:r>
      <w:r w:rsidR="0072625C" w:rsidRPr="009156B8">
        <w:rPr>
          <w:rStyle w:val="pismamzZnak"/>
          <w:rFonts w:cs="Arial"/>
          <w:sz w:val="20"/>
          <w:szCs w:val="20"/>
        </w:rPr>
        <w:t xml:space="preserve"> i 4</w:t>
      </w:r>
      <w:r w:rsidR="001B4D40" w:rsidRPr="009156B8">
        <w:rPr>
          <w:rStyle w:val="pismamzZnak"/>
          <w:rFonts w:cs="Arial"/>
          <w:sz w:val="20"/>
          <w:szCs w:val="20"/>
        </w:rPr>
        <w:t xml:space="preserve"> </w:t>
      </w:r>
      <w:r w:rsidR="0072625C" w:rsidRPr="009156B8">
        <w:rPr>
          <w:rStyle w:val="pismamzZnak"/>
          <w:rFonts w:cs="Arial"/>
          <w:sz w:val="20"/>
          <w:szCs w:val="20"/>
        </w:rPr>
        <w:t>(</w:t>
      </w:r>
      <w:r w:rsidR="000C6F6C" w:rsidRPr="009156B8">
        <w:rPr>
          <w:rStyle w:val="pismamzZnak"/>
          <w:rFonts w:cs="Arial"/>
          <w:sz w:val="20"/>
          <w:szCs w:val="20"/>
        </w:rPr>
        <w:t>z</w:t>
      </w:r>
      <w:r w:rsidR="001B4D40" w:rsidRPr="009156B8">
        <w:rPr>
          <w:rStyle w:val="pismamzZnak"/>
          <w:rFonts w:cs="Arial"/>
          <w:sz w:val="20"/>
          <w:szCs w:val="20"/>
        </w:rPr>
        <w:t>awarte umowy na wdrożenie i integrację e-Usług oraz dostawę i instalację infrastruktury IT</w:t>
      </w:r>
      <w:r w:rsidR="0072625C" w:rsidRPr="009156B8">
        <w:rPr>
          <w:rStyle w:val="pismamzZnak"/>
          <w:rFonts w:cs="Arial"/>
          <w:sz w:val="20"/>
          <w:szCs w:val="20"/>
        </w:rPr>
        <w:t xml:space="preserve">) w celu </w:t>
      </w:r>
      <w:r w:rsidR="000C6F6C" w:rsidRPr="009156B8">
        <w:rPr>
          <w:rStyle w:val="pismamzZnak"/>
          <w:rFonts w:cs="Arial"/>
          <w:sz w:val="20"/>
          <w:szCs w:val="20"/>
        </w:rPr>
        <w:t xml:space="preserve">umożliwienia </w:t>
      </w:r>
      <w:r w:rsidR="0072625C" w:rsidRPr="009156B8">
        <w:rPr>
          <w:rStyle w:val="pismamzZnak"/>
          <w:rFonts w:cs="Arial"/>
          <w:sz w:val="20"/>
          <w:szCs w:val="20"/>
        </w:rPr>
        <w:t>przeprowadzenia post</w:t>
      </w:r>
      <w:r w:rsidR="007E1ED8" w:rsidRPr="009156B8">
        <w:rPr>
          <w:rStyle w:val="pismamzZnak"/>
          <w:rFonts w:cs="Arial"/>
          <w:sz w:val="20"/>
          <w:szCs w:val="20"/>
        </w:rPr>
        <w:t>ę</w:t>
      </w:r>
      <w:r w:rsidR="0072625C" w:rsidRPr="009156B8">
        <w:rPr>
          <w:rStyle w:val="pismamzZnak"/>
          <w:rFonts w:cs="Arial"/>
          <w:sz w:val="20"/>
          <w:szCs w:val="20"/>
        </w:rPr>
        <w:t xml:space="preserve">powań uzupełniających niezbędnych </w:t>
      </w:r>
      <w:r w:rsidR="00AE7BAC">
        <w:rPr>
          <w:rStyle w:val="pismamzZnak"/>
          <w:rFonts w:cs="Arial"/>
          <w:sz w:val="20"/>
          <w:szCs w:val="20"/>
        </w:rPr>
        <w:t>do</w:t>
      </w:r>
      <w:r w:rsidR="0072625C" w:rsidRPr="009156B8">
        <w:rPr>
          <w:rStyle w:val="pismamzZnak"/>
          <w:rFonts w:cs="Arial"/>
          <w:sz w:val="20"/>
          <w:szCs w:val="20"/>
        </w:rPr>
        <w:t xml:space="preserve"> realizacji pełnego zakresu projektu. </w:t>
      </w:r>
      <w:r w:rsidR="000C6F6C" w:rsidRPr="009156B8">
        <w:rPr>
          <w:rStyle w:val="pismamzZnak"/>
          <w:rFonts w:cs="Arial"/>
          <w:sz w:val="20"/>
          <w:szCs w:val="20"/>
        </w:rPr>
        <w:t>Wydłużenie uwzględnia czas 8 miesięcy na przygotowanie i przeprowadzenie postępowań</w:t>
      </w:r>
      <w:r w:rsidR="006E09E5" w:rsidRPr="009156B8">
        <w:rPr>
          <w:rStyle w:val="pismamzZnak"/>
          <w:rFonts w:cs="Arial"/>
          <w:sz w:val="20"/>
          <w:szCs w:val="20"/>
        </w:rPr>
        <w:t xml:space="preserve"> od czasu </w:t>
      </w:r>
      <w:r>
        <w:rPr>
          <w:rStyle w:val="pismamzZnak"/>
          <w:rFonts w:cs="Arial"/>
          <w:sz w:val="20"/>
          <w:szCs w:val="20"/>
        </w:rPr>
        <w:t>u</w:t>
      </w:r>
      <w:r w:rsidR="006E09E5" w:rsidRPr="009156B8">
        <w:rPr>
          <w:rStyle w:val="pismamzZnak"/>
          <w:rFonts w:cs="Arial"/>
          <w:sz w:val="20"/>
          <w:szCs w:val="20"/>
        </w:rPr>
        <w:t>zyskania zgody</w:t>
      </w:r>
      <w:r w:rsidR="00157C2E" w:rsidRPr="009156B8">
        <w:rPr>
          <w:rStyle w:val="pismamzZnak"/>
          <w:rFonts w:cs="Arial"/>
          <w:sz w:val="20"/>
          <w:szCs w:val="20"/>
        </w:rPr>
        <w:t xml:space="preserve"> na zmianę w projekcie.</w:t>
      </w:r>
      <w:r w:rsidR="00AE7BAC">
        <w:rPr>
          <w:rStyle w:val="pismamzZnak"/>
          <w:rFonts w:cs="Arial"/>
          <w:sz w:val="20"/>
          <w:szCs w:val="20"/>
        </w:rPr>
        <w:t xml:space="preserve"> </w:t>
      </w:r>
      <w:r w:rsidR="0072625C" w:rsidRPr="009156B8">
        <w:rPr>
          <w:rStyle w:val="pismamzZnak"/>
          <w:rFonts w:cs="Arial"/>
          <w:sz w:val="20"/>
          <w:szCs w:val="20"/>
        </w:rPr>
        <w:t xml:space="preserve">W konsekwencji </w:t>
      </w:r>
      <w:r w:rsidR="007E1ED8" w:rsidRPr="009156B8">
        <w:rPr>
          <w:rStyle w:val="pismamzZnak"/>
          <w:rFonts w:cs="Arial"/>
          <w:sz w:val="20"/>
          <w:szCs w:val="20"/>
        </w:rPr>
        <w:t xml:space="preserve">konieczne </w:t>
      </w:r>
      <w:r w:rsidR="00520E3B">
        <w:rPr>
          <w:rStyle w:val="pismamzZnak"/>
          <w:rFonts w:cs="Arial"/>
          <w:sz w:val="20"/>
          <w:szCs w:val="20"/>
        </w:rPr>
        <w:t>jest</w:t>
      </w:r>
      <w:r w:rsidR="0072625C" w:rsidRPr="009156B8">
        <w:rPr>
          <w:rStyle w:val="pismamzZnak"/>
          <w:rFonts w:cs="Arial"/>
          <w:sz w:val="20"/>
          <w:szCs w:val="20"/>
        </w:rPr>
        <w:t xml:space="preserve"> również wydłużenie KM </w:t>
      </w:r>
      <w:r w:rsidR="0014555A" w:rsidRPr="009156B8">
        <w:rPr>
          <w:rStyle w:val="pismamzZnak"/>
          <w:rFonts w:cs="Arial"/>
          <w:sz w:val="20"/>
          <w:szCs w:val="20"/>
        </w:rPr>
        <w:t>nr 5 -</w:t>
      </w:r>
      <w:r w:rsidR="00520E3B">
        <w:rPr>
          <w:rStyle w:val="pismamzZnak"/>
          <w:rFonts w:cs="Arial"/>
          <w:sz w:val="20"/>
          <w:szCs w:val="20"/>
        </w:rPr>
        <w:t xml:space="preserve"> </w:t>
      </w:r>
      <w:r w:rsidR="0014555A" w:rsidRPr="009156B8">
        <w:rPr>
          <w:rStyle w:val="pismamzZnak"/>
          <w:rFonts w:cs="Arial"/>
          <w:sz w:val="20"/>
          <w:szCs w:val="20"/>
        </w:rPr>
        <w:t xml:space="preserve">9 </w:t>
      </w:r>
      <w:r w:rsidR="0096751C" w:rsidRPr="009156B8">
        <w:rPr>
          <w:rStyle w:val="pismamzZnak"/>
          <w:rFonts w:cs="Arial"/>
          <w:sz w:val="20"/>
          <w:szCs w:val="20"/>
        </w:rPr>
        <w:t>dotyczących wdrożenia e-usług oraz dostaw infrastruktur</w:t>
      </w:r>
      <w:r w:rsidR="003A5BD9" w:rsidRPr="009156B8">
        <w:rPr>
          <w:rStyle w:val="pismamzZnak"/>
          <w:rFonts w:cs="Arial"/>
          <w:sz w:val="20"/>
          <w:szCs w:val="20"/>
        </w:rPr>
        <w:t>y</w:t>
      </w:r>
      <w:r w:rsidR="00157C2E" w:rsidRPr="009156B8">
        <w:rPr>
          <w:rStyle w:val="pismamzZnak"/>
          <w:rFonts w:cs="Arial"/>
          <w:sz w:val="20"/>
          <w:szCs w:val="20"/>
        </w:rPr>
        <w:t xml:space="preserve"> w celu umożliwienia </w:t>
      </w:r>
      <w:r w:rsidR="0014555A" w:rsidRPr="009156B8">
        <w:rPr>
          <w:rStyle w:val="pismamzZnak"/>
          <w:rFonts w:cs="Arial"/>
          <w:sz w:val="20"/>
          <w:szCs w:val="20"/>
        </w:rPr>
        <w:t xml:space="preserve">pełnej </w:t>
      </w:r>
      <w:r w:rsidR="00157C2E" w:rsidRPr="009156B8">
        <w:rPr>
          <w:rStyle w:val="pismamzZnak"/>
          <w:rFonts w:cs="Arial"/>
          <w:sz w:val="20"/>
          <w:szCs w:val="20"/>
        </w:rPr>
        <w:t xml:space="preserve">realizacji zadań </w:t>
      </w:r>
      <w:r w:rsidR="00832D34">
        <w:rPr>
          <w:rStyle w:val="pismamzZnak"/>
          <w:rFonts w:cs="Arial"/>
          <w:sz w:val="20"/>
          <w:szCs w:val="20"/>
        </w:rPr>
        <w:t>w</w:t>
      </w:r>
      <w:r w:rsidR="00B00843">
        <w:rPr>
          <w:rStyle w:val="pismamzZnak"/>
          <w:rFonts w:cs="Arial"/>
          <w:sz w:val="20"/>
          <w:szCs w:val="20"/>
        </w:rPr>
        <w:t> </w:t>
      </w:r>
      <w:r w:rsidR="00832D34">
        <w:rPr>
          <w:rStyle w:val="pismamzZnak"/>
          <w:rFonts w:cs="Arial"/>
          <w:sz w:val="20"/>
          <w:szCs w:val="20"/>
        </w:rPr>
        <w:t>projekcie</w:t>
      </w:r>
      <w:r w:rsidR="0014555A" w:rsidRPr="009156B8">
        <w:rPr>
          <w:rStyle w:val="pismamzZnak"/>
          <w:rFonts w:cs="Arial"/>
          <w:sz w:val="20"/>
          <w:szCs w:val="20"/>
        </w:rPr>
        <w:t>.</w:t>
      </w:r>
    </w:p>
    <w:p w14:paraId="2B19E19C" w14:textId="68402F76" w:rsidR="003A5BD9" w:rsidRPr="009156B8" w:rsidRDefault="003A5BD9" w:rsidP="00AE7BAC">
      <w:pPr>
        <w:pStyle w:val="pismamz"/>
        <w:tabs>
          <w:tab w:val="left" w:pos="5400"/>
        </w:tabs>
        <w:spacing w:before="1120"/>
        <w:ind w:firstLine="567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>W</w:t>
      </w:r>
      <w:r w:rsidR="004A0E37">
        <w:rPr>
          <w:rStyle w:val="pismamzZnak"/>
          <w:rFonts w:cs="Arial"/>
          <w:sz w:val="20"/>
          <w:szCs w:val="20"/>
        </w:rPr>
        <w:t xml:space="preserve"> </w:t>
      </w:r>
      <w:r w:rsidRPr="009156B8">
        <w:rPr>
          <w:rStyle w:val="pismamzZnak"/>
          <w:rFonts w:cs="Arial"/>
          <w:sz w:val="20"/>
          <w:szCs w:val="20"/>
        </w:rPr>
        <w:t>harmonogramie KM uwzględniono również zadanie przeprowadzenia działań promocyjnych w</w:t>
      </w:r>
      <w:r w:rsidR="00051C1E" w:rsidRPr="009156B8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 xml:space="preserve">obszarze </w:t>
      </w:r>
      <w:r w:rsidR="00D54916" w:rsidRPr="009156B8">
        <w:rPr>
          <w:rStyle w:val="pismamzZnak"/>
          <w:rFonts w:cs="Arial"/>
          <w:sz w:val="20"/>
          <w:szCs w:val="20"/>
        </w:rPr>
        <w:t>wdrożenia e-usług będących celem projektu</w:t>
      </w:r>
      <w:r w:rsidR="00520E3B">
        <w:rPr>
          <w:rStyle w:val="pismamzZnak"/>
          <w:rFonts w:cs="Arial"/>
          <w:sz w:val="20"/>
          <w:szCs w:val="20"/>
        </w:rPr>
        <w:t xml:space="preserve"> (nowy kamień milowy)</w:t>
      </w:r>
      <w:r w:rsidR="00D54916" w:rsidRPr="009156B8">
        <w:rPr>
          <w:rStyle w:val="pismamzZnak"/>
          <w:rFonts w:cs="Arial"/>
          <w:sz w:val="20"/>
          <w:szCs w:val="20"/>
        </w:rPr>
        <w:t>. Z</w:t>
      </w:r>
      <w:r w:rsidR="00B00843">
        <w:rPr>
          <w:rStyle w:val="pismamzZnak"/>
          <w:rFonts w:cs="Arial"/>
          <w:sz w:val="20"/>
          <w:szCs w:val="20"/>
        </w:rPr>
        <w:t> </w:t>
      </w:r>
      <w:r w:rsidR="00D54916" w:rsidRPr="009156B8">
        <w:rPr>
          <w:rStyle w:val="pismamzZnak"/>
          <w:rFonts w:cs="Arial"/>
          <w:sz w:val="20"/>
          <w:szCs w:val="20"/>
        </w:rPr>
        <w:t xml:space="preserve">przeprowadzonych analiz </w:t>
      </w:r>
      <w:r w:rsidR="00B936D8" w:rsidRPr="009156B8">
        <w:rPr>
          <w:rStyle w:val="pismamzZnak"/>
          <w:rFonts w:cs="Arial"/>
          <w:sz w:val="20"/>
          <w:szCs w:val="20"/>
        </w:rPr>
        <w:t xml:space="preserve">w ramach projektów e-zdrowia </w:t>
      </w:r>
      <w:r w:rsidR="00D54916" w:rsidRPr="009156B8">
        <w:rPr>
          <w:rStyle w:val="pismamzZnak"/>
          <w:rFonts w:cs="Arial"/>
          <w:sz w:val="20"/>
          <w:szCs w:val="20"/>
        </w:rPr>
        <w:t xml:space="preserve">wynika, że wciąż istnieje potrzeba rozpowszechniania informacji dotyczących sposobów i zasad </w:t>
      </w:r>
      <w:r w:rsidR="00B936D8" w:rsidRPr="009156B8">
        <w:rPr>
          <w:rStyle w:val="pismamzZnak"/>
          <w:rFonts w:cs="Arial"/>
          <w:sz w:val="20"/>
          <w:szCs w:val="20"/>
        </w:rPr>
        <w:t xml:space="preserve">świadczenia e-usług w </w:t>
      </w:r>
      <w:r w:rsidR="00CB3B03" w:rsidRPr="009156B8">
        <w:rPr>
          <w:rStyle w:val="pismamzZnak"/>
          <w:rFonts w:cs="Arial"/>
          <w:sz w:val="20"/>
          <w:szCs w:val="20"/>
        </w:rPr>
        <w:t xml:space="preserve">tym </w:t>
      </w:r>
      <w:r w:rsidR="00B936D8" w:rsidRPr="009156B8">
        <w:rPr>
          <w:rStyle w:val="pismamzZnak"/>
          <w:rFonts w:cs="Arial"/>
          <w:sz w:val="20"/>
          <w:szCs w:val="20"/>
        </w:rPr>
        <w:t xml:space="preserve">obszarze. </w:t>
      </w:r>
    </w:p>
    <w:p w14:paraId="61B64950" w14:textId="7795D389" w:rsidR="00E658C4" w:rsidRDefault="00E658C4">
      <w:pPr>
        <w:spacing w:after="0" w:line="240" w:lineRule="auto"/>
        <w:rPr>
          <w:rStyle w:val="pismamzZnak"/>
          <w:rFonts w:cs="Arial"/>
          <w:sz w:val="20"/>
          <w:szCs w:val="20"/>
        </w:rPr>
      </w:pPr>
    </w:p>
    <w:p w14:paraId="05898F31" w14:textId="7A747B97" w:rsidR="00596E4E" w:rsidRPr="009156B8" w:rsidRDefault="00AC578F" w:rsidP="00A80592">
      <w:pPr>
        <w:pStyle w:val="pismamz"/>
        <w:numPr>
          <w:ilvl w:val="0"/>
          <w:numId w:val="1"/>
        </w:numPr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lastRenderedPageBreak/>
        <w:t>Zmiana</w:t>
      </w:r>
      <w:r w:rsidR="00596E4E" w:rsidRPr="009156B8">
        <w:rPr>
          <w:rStyle w:val="pismamzZnak"/>
          <w:rFonts w:cs="Arial"/>
          <w:sz w:val="20"/>
          <w:szCs w:val="20"/>
        </w:rPr>
        <w:t xml:space="preserve"> budżetu projektu</w:t>
      </w:r>
      <w:r w:rsidR="00C07E24" w:rsidRPr="009156B8">
        <w:rPr>
          <w:rStyle w:val="pismamzZnak"/>
          <w:rFonts w:cs="Arial"/>
          <w:sz w:val="20"/>
          <w:szCs w:val="20"/>
        </w:rPr>
        <w:t xml:space="preserve"> oraz zmiany w </w:t>
      </w:r>
      <w:r w:rsidR="00E24C2F" w:rsidRPr="009156B8">
        <w:rPr>
          <w:rStyle w:val="pismamzZnak"/>
          <w:rFonts w:cs="Arial"/>
          <w:sz w:val="20"/>
          <w:szCs w:val="20"/>
        </w:rPr>
        <w:t>poszczególnych pozycjach kosztowych</w:t>
      </w:r>
      <w:r w:rsidR="00ED3911" w:rsidRPr="009156B8">
        <w:rPr>
          <w:rStyle w:val="pismamzZnak"/>
          <w:rFonts w:cs="Arial"/>
          <w:sz w:val="20"/>
          <w:szCs w:val="20"/>
        </w:rPr>
        <w:t xml:space="preserve"> </w:t>
      </w:r>
      <w:r w:rsidR="003B6898" w:rsidRPr="009156B8">
        <w:rPr>
          <w:rStyle w:val="pismamzZnak"/>
          <w:rFonts w:cs="Arial"/>
          <w:sz w:val="20"/>
          <w:szCs w:val="20"/>
        </w:rPr>
        <w:t>i</w:t>
      </w:r>
      <w:r w:rsidR="00CB3B03" w:rsidRPr="009156B8">
        <w:rPr>
          <w:rStyle w:val="pismamzZnak"/>
          <w:rFonts w:cs="Arial"/>
          <w:sz w:val="20"/>
          <w:szCs w:val="20"/>
        </w:rPr>
        <w:t> </w:t>
      </w:r>
      <w:r w:rsidR="003B6898" w:rsidRPr="009156B8">
        <w:rPr>
          <w:rStyle w:val="pismamzZnak"/>
          <w:rFonts w:cs="Arial"/>
          <w:sz w:val="20"/>
          <w:szCs w:val="20"/>
        </w:rPr>
        <w:t xml:space="preserve">kosztów utrzymania </w:t>
      </w:r>
      <w:r w:rsidR="00ED3911" w:rsidRPr="009156B8">
        <w:rPr>
          <w:rStyle w:val="pismamzZnak"/>
          <w:rFonts w:cs="Arial"/>
          <w:sz w:val="20"/>
          <w:szCs w:val="20"/>
        </w:rPr>
        <w:t>(pkt 4)</w:t>
      </w:r>
    </w:p>
    <w:p w14:paraId="1A6466E8" w14:textId="0E49F18C" w:rsidR="00D53CF9" w:rsidRPr="009156B8" w:rsidRDefault="00D53CF9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  <w:u w:val="single"/>
        </w:rPr>
      </w:pPr>
      <w:r w:rsidRPr="009156B8">
        <w:rPr>
          <w:rStyle w:val="pismamzZnak"/>
          <w:rFonts w:cs="Arial"/>
          <w:sz w:val="20"/>
          <w:szCs w:val="20"/>
          <w:u w:val="single"/>
        </w:rPr>
        <w:t>Uzasadnienie</w:t>
      </w:r>
      <w:r w:rsidR="0088517F" w:rsidRPr="009156B8">
        <w:rPr>
          <w:rStyle w:val="pismamzZnak"/>
          <w:rFonts w:cs="Arial"/>
          <w:sz w:val="20"/>
          <w:szCs w:val="20"/>
          <w:u w:val="single"/>
        </w:rPr>
        <w:t>:</w:t>
      </w:r>
    </w:p>
    <w:p w14:paraId="45C443E0" w14:textId="4D16CE73" w:rsidR="0088517F" w:rsidRPr="009156B8" w:rsidRDefault="0088517F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 xml:space="preserve">Konieczność zwiększenia budżetu projektu wynika z wpływu stanu epidemii na rynek informatyczny na całym świecie. </w:t>
      </w:r>
      <w:r w:rsidR="000670DF" w:rsidRPr="009156B8">
        <w:rPr>
          <w:rStyle w:val="pismamzZnak"/>
          <w:rFonts w:cs="Arial"/>
          <w:sz w:val="20"/>
          <w:szCs w:val="20"/>
        </w:rPr>
        <w:t>Argumentację</w:t>
      </w:r>
      <w:r w:rsidRPr="009156B8">
        <w:rPr>
          <w:rStyle w:val="pismamzZnak"/>
          <w:rFonts w:cs="Arial"/>
          <w:sz w:val="20"/>
          <w:szCs w:val="20"/>
        </w:rPr>
        <w:t xml:space="preserve"> w tym zakresie </w:t>
      </w:r>
      <w:r w:rsidR="000670DF" w:rsidRPr="009156B8">
        <w:rPr>
          <w:rStyle w:val="pismamzZnak"/>
          <w:rFonts w:cs="Arial"/>
          <w:sz w:val="20"/>
          <w:szCs w:val="20"/>
        </w:rPr>
        <w:t xml:space="preserve">przedstawiono częściowo przy uzasadnieniu dla wnioskowanego wydłużenia terminu realizacji projektu. Sytuacja ta spowodowała bowiem </w:t>
      </w:r>
      <w:r w:rsidRPr="009156B8">
        <w:rPr>
          <w:rStyle w:val="pismamzZnak"/>
          <w:rFonts w:cs="Arial"/>
          <w:sz w:val="20"/>
          <w:szCs w:val="20"/>
        </w:rPr>
        <w:t>braki sprzętu komputerowego i serwerowo-sieciowego (spowodowane czasowym wstrzymaniem produkcji w wielu krajach będących producentami takiego sprzętu) oraz istotny wzrost ich cen</w:t>
      </w:r>
      <w:r w:rsidR="00A50F26" w:rsidRPr="009156B8">
        <w:rPr>
          <w:rStyle w:val="pismamzZnak"/>
          <w:rFonts w:cs="Arial"/>
          <w:sz w:val="20"/>
          <w:szCs w:val="20"/>
        </w:rPr>
        <w:t>, co p</w:t>
      </w:r>
      <w:r w:rsidR="003D4354" w:rsidRPr="009156B8">
        <w:rPr>
          <w:rStyle w:val="pismamzZnak"/>
          <w:rFonts w:cs="Arial"/>
          <w:sz w:val="20"/>
          <w:szCs w:val="20"/>
        </w:rPr>
        <w:t>otwierdził</w:t>
      </w:r>
      <w:r w:rsidR="00CB3B03" w:rsidRPr="009156B8">
        <w:rPr>
          <w:rStyle w:val="pismamzZnak"/>
          <w:rFonts w:cs="Arial"/>
          <w:sz w:val="20"/>
          <w:szCs w:val="20"/>
        </w:rPr>
        <w:t>o</w:t>
      </w:r>
      <w:r w:rsidR="003D4354" w:rsidRPr="009156B8">
        <w:rPr>
          <w:rStyle w:val="pismamzZnak"/>
          <w:rFonts w:cs="Arial"/>
          <w:sz w:val="20"/>
          <w:szCs w:val="20"/>
        </w:rPr>
        <w:t xml:space="preserve"> przeprowadzone przez Partnerów projektu szacowani</w:t>
      </w:r>
      <w:r w:rsidR="00CB3B03" w:rsidRPr="009156B8">
        <w:rPr>
          <w:rStyle w:val="pismamzZnak"/>
          <w:rFonts w:cs="Arial"/>
          <w:sz w:val="20"/>
          <w:szCs w:val="20"/>
        </w:rPr>
        <w:t>e</w:t>
      </w:r>
      <w:r w:rsidR="00BE64E7">
        <w:rPr>
          <w:rStyle w:val="pismamzZnak"/>
          <w:rFonts w:cs="Arial"/>
          <w:sz w:val="20"/>
          <w:szCs w:val="20"/>
        </w:rPr>
        <w:t xml:space="preserve"> przeprowadzone zgodnie z ustawą pzp</w:t>
      </w:r>
      <w:r w:rsidR="00C62870" w:rsidRPr="009156B8">
        <w:rPr>
          <w:rStyle w:val="pismamzZnak"/>
          <w:rFonts w:cs="Arial"/>
          <w:sz w:val="20"/>
          <w:szCs w:val="20"/>
        </w:rPr>
        <w:t xml:space="preserve">. </w:t>
      </w:r>
      <w:r w:rsidR="00BE64E7">
        <w:rPr>
          <w:rStyle w:val="pismamzZnak"/>
          <w:rFonts w:cs="Arial"/>
          <w:sz w:val="20"/>
          <w:szCs w:val="20"/>
        </w:rPr>
        <w:t>S</w:t>
      </w:r>
      <w:r w:rsidR="002B55B8">
        <w:rPr>
          <w:rStyle w:val="pismamzZnak"/>
          <w:rFonts w:cs="Arial"/>
          <w:sz w:val="20"/>
          <w:szCs w:val="20"/>
        </w:rPr>
        <w:t xml:space="preserve">zacowanie </w:t>
      </w:r>
      <w:r w:rsidR="00BE64E7">
        <w:rPr>
          <w:rStyle w:val="pismamzZnak"/>
          <w:rFonts w:cs="Arial"/>
          <w:sz w:val="20"/>
          <w:szCs w:val="20"/>
        </w:rPr>
        <w:t xml:space="preserve">to </w:t>
      </w:r>
      <w:r w:rsidR="002B55B8">
        <w:rPr>
          <w:rStyle w:val="pismamzZnak"/>
          <w:rFonts w:cs="Arial"/>
          <w:sz w:val="20"/>
          <w:szCs w:val="20"/>
        </w:rPr>
        <w:t xml:space="preserve">uwidoczniło </w:t>
      </w:r>
      <w:r w:rsidR="00BE64E7">
        <w:rPr>
          <w:rStyle w:val="pismamzZnak"/>
          <w:rFonts w:cs="Arial"/>
          <w:sz w:val="20"/>
          <w:szCs w:val="20"/>
        </w:rPr>
        <w:t xml:space="preserve">drastyczną </w:t>
      </w:r>
      <w:r w:rsidR="002B55B8">
        <w:rPr>
          <w:rStyle w:val="pismamzZnak"/>
          <w:rFonts w:cs="Arial"/>
          <w:sz w:val="20"/>
          <w:szCs w:val="20"/>
        </w:rPr>
        <w:t xml:space="preserve">różnicę </w:t>
      </w:r>
      <w:r w:rsidR="00BE64E7">
        <w:rPr>
          <w:rStyle w:val="pismamzZnak"/>
          <w:rFonts w:cs="Arial"/>
          <w:sz w:val="20"/>
          <w:szCs w:val="20"/>
        </w:rPr>
        <w:t>w</w:t>
      </w:r>
      <w:r w:rsidR="00B00843">
        <w:rPr>
          <w:rStyle w:val="pismamzZnak"/>
          <w:rFonts w:cs="Arial"/>
          <w:sz w:val="20"/>
          <w:szCs w:val="20"/>
        </w:rPr>
        <w:t> </w:t>
      </w:r>
      <w:r w:rsidR="00BE64E7">
        <w:rPr>
          <w:rStyle w:val="pismamzZnak"/>
          <w:rFonts w:cs="Arial"/>
          <w:sz w:val="20"/>
          <w:szCs w:val="20"/>
        </w:rPr>
        <w:t xml:space="preserve">stosunku do wartości prognozowanych na etapie analizy przedwdrożeniowej. </w:t>
      </w:r>
      <w:r w:rsidR="00832D34">
        <w:rPr>
          <w:rStyle w:val="pismamzZnak"/>
          <w:rFonts w:cs="Arial"/>
          <w:sz w:val="20"/>
          <w:szCs w:val="20"/>
        </w:rPr>
        <w:t>W</w:t>
      </w:r>
      <w:r w:rsidR="00FA2891">
        <w:rPr>
          <w:rStyle w:val="pismamzZnak"/>
          <w:rFonts w:cs="Arial"/>
          <w:sz w:val="20"/>
          <w:szCs w:val="20"/>
        </w:rPr>
        <w:t> </w:t>
      </w:r>
      <w:r w:rsidR="00832D34">
        <w:rPr>
          <w:rStyle w:val="pismamzZnak"/>
          <w:rFonts w:cs="Arial"/>
          <w:sz w:val="20"/>
          <w:szCs w:val="20"/>
        </w:rPr>
        <w:t>wyniku powyższego</w:t>
      </w:r>
      <w:r w:rsidRPr="009156B8">
        <w:rPr>
          <w:rStyle w:val="pismamzZnak"/>
          <w:rFonts w:cs="Arial"/>
          <w:sz w:val="20"/>
          <w:szCs w:val="20"/>
        </w:rPr>
        <w:t xml:space="preserve"> </w:t>
      </w:r>
      <w:r w:rsidR="00E02CB9">
        <w:rPr>
          <w:rStyle w:val="pismamzZnak"/>
          <w:rFonts w:cs="Arial"/>
          <w:sz w:val="20"/>
          <w:szCs w:val="20"/>
        </w:rPr>
        <w:t xml:space="preserve">obecne </w:t>
      </w:r>
      <w:r w:rsidRPr="009156B8">
        <w:rPr>
          <w:rStyle w:val="pismamzZnak"/>
          <w:rFonts w:cs="Arial"/>
          <w:sz w:val="20"/>
          <w:szCs w:val="20"/>
        </w:rPr>
        <w:t>zakupy Partnerów zostały ograniczone do zakresu, który mieścił się w</w:t>
      </w:r>
      <w:r w:rsidR="00FA2891">
        <w:rPr>
          <w:rStyle w:val="pismamzZnak"/>
          <w:rFonts w:cs="Arial"/>
          <w:sz w:val="20"/>
          <w:szCs w:val="20"/>
        </w:rPr>
        <w:t> </w:t>
      </w:r>
      <w:r w:rsidRPr="009156B8">
        <w:rPr>
          <w:rStyle w:val="pismamzZnak"/>
          <w:rFonts w:cs="Arial"/>
          <w:sz w:val="20"/>
          <w:szCs w:val="20"/>
        </w:rPr>
        <w:t>budżecie Partnerów.</w:t>
      </w:r>
      <w:r w:rsidR="003D4354" w:rsidRPr="009156B8">
        <w:rPr>
          <w:rStyle w:val="pismamzZnak"/>
          <w:rFonts w:cs="Arial"/>
          <w:sz w:val="20"/>
          <w:szCs w:val="20"/>
        </w:rPr>
        <w:t xml:space="preserve"> </w:t>
      </w:r>
    </w:p>
    <w:p w14:paraId="5D38BB83" w14:textId="77777777" w:rsidR="00CA79BB" w:rsidRPr="009156B8" w:rsidRDefault="00CA79BB" w:rsidP="00CA79BB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  <w:u w:val="single"/>
        </w:rPr>
      </w:pPr>
      <w:r w:rsidRPr="009156B8">
        <w:rPr>
          <w:rStyle w:val="pismamzZnak"/>
          <w:rFonts w:cs="Arial"/>
          <w:sz w:val="20"/>
          <w:szCs w:val="20"/>
          <w:u w:val="single"/>
        </w:rPr>
        <w:t>Zakres zmian:</w:t>
      </w:r>
    </w:p>
    <w:p w14:paraId="4EE8B68B" w14:textId="3C1BA4EA" w:rsidR="00843A4D" w:rsidRDefault="00D53CF9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 w:rsidRPr="009156B8">
        <w:rPr>
          <w:rStyle w:val="pismamzZnak"/>
          <w:rFonts w:cs="Arial"/>
          <w:sz w:val="20"/>
          <w:szCs w:val="20"/>
        </w:rPr>
        <w:t>Wnioskowana</w:t>
      </w:r>
      <w:r w:rsidR="003620D5" w:rsidRPr="009156B8">
        <w:rPr>
          <w:rStyle w:val="pismamzZnak"/>
          <w:rFonts w:cs="Arial"/>
          <w:sz w:val="20"/>
          <w:szCs w:val="20"/>
        </w:rPr>
        <w:t xml:space="preserve"> kwota zwiększenia </w:t>
      </w:r>
      <w:r w:rsidR="00843A4D">
        <w:rPr>
          <w:rStyle w:val="pismamzZnak"/>
          <w:rFonts w:cs="Arial"/>
          <w:sz w:val="20"/>
          <w:szCs w:val="20"/>
        </w:rPr>
        <w:t xml:space="preserve">budżetu projektu </w:t>
      </w:r>
      <w:r w:rsidR="00CB3B03" w:rsidRPr="009156B8">
        <w:rPr>
          <w:rStyle w:val="pismamzZnak"/>
          <w:rFonts w:cs="Arial"/>
          <w:sz w:val="20"/>
          <w:szCs w:val="20"/>
        </w:rPr>
        <w:t>wynosi</w:t>
      </w:r>
      <w:r w:rsidR="003620D5" w:rsidRPr="009156B8">
        <w:rPr>
          <w:rStyle w:val="pismamzZnak"/>
          <w:rFonts w:cs="Arial"/>
          <w:sz w:val="20"/>
          <w:szCs w:val="20"/>
        </w:rPr>
        <w:t xml:space="preserve"> </w:t>
      </w:r>
      <w:r w:rsidR="000B5583" w:rsidRPr="009156B8">
        <w:rPr>
          <w:rStyle w:val="pismamzZnak"/>
          <w:rFonts w:cs="Arial"/>
          <w:sz w:val="20"/>
          <w:szCs w:val="20"/>
        </w:rPr>
        <w:t xml:space="preserve">33 191 649,95 </w:t>
      </w:r>
      <w:r w:rsidR="00596E4E" w:rsidRPr="009156B8">
        <w:rPr>
          <w:rStyle w:val="pismamzZnak"/>
          <w:rFonts w:cs="Arial"/>
          <w:sz w:val="20"/>
          <w:szCs w:val="20"/>
        </w:rPr>
        <w:t xml:space="preserve">zł </w:t>
      </w:r>
      <w:r w:rsidR="003620D5" w:rsidRPr="009156B8">
        <w:rPr>
          <w:rStyle w:val="pismamzZnak"/>
          <w:rFonts w:cs="Arial"/>
          <w:sz w:val="20"/>
          <w:szCs w:val="20"/>
        </w:rPr>
        <w:t xml:space="preserve">i wynika </w:t>
      </w:r>
      <w:r w:rsidR="00B772AC">
        <w:rPr>
          <w:rStyle w:val="pismamzZnak"/>
          <w:rFonts w:cs="Arial"/>
          <w:sz w:val="20"/>
          <w:szCs w:val="20"/>
        </w:rPr>
        <w:t xml:space="preserve">głównie </w:t>
      </w:r>
      <w:r w:rsidR="003620D5" w:rsidRPr="009156B8">
        <w:rPr>
          <w:rStyle w:val="pismamzZnak"/>
          <w:rFonts w:cs="Arial"/>
          <w:sz w:val="20"/>
          <w:szCs w:val="20"/>
        </w:rPr>
        <w:t>z</w:t>
      </w:r>
      <w:r w:rsidR="00B61AA5">
        <w:rPr>
          <w:rStyle w:val="pismamzZnak"/>
          <w:rFonts w:cs="Arial"/>
          <w:sz w:val="20"/>
          <w:szCs w:val="20"/>
        </w:rPr>
        <w:t>e</w:t>
      </w:r>
      <w:r w:rsidR="00B00843">
        <w:rPr>
          <w:rStyle w:val="pismamzZnak"/>
          <w:rFonts w:cs="Arial"/>
          <w:sz w:val="20"/>
          <w:szCs w:val="20"/>
        </w:rPr>
        <w:t> </w:t>
      </w:r>
      <w:r w:rsidR="00B61AA5">
        <w:rPr>
          <w:rStyle w:val="pismamzZnak"/>
          <w:rFonts w:cs="Arial"/>
          <w:sz w:val="20"/>
          <w:szCs w:val="20"/>
        </w:rPr>
        <w:t>zwiększeni</w:t>
      </w:r>
      <w:r w:rsidR="009471BD">
        <w:rPr>
          <w:rStyle w:val="pismamzZnak"/>
          <w:rFonts w:cs="Arial"/>
          <w:sz w:val="20"/>
          <w:szCs w:val="20"/>
        </w:rPr>
        <w:t>a</w:t>
      </w:r>
      <w:r w:rsidR="00B61AA5">
        <w:rPr>
          <w:rStyle w:val="pismamzZnak"/>
          <w:rFonts w:cs="Arial"/>
          <w:sz w:val="20"/>
          <w:szCs w:val="20"/>
        </w:rPr>
        <w:t xml:space="preserve"> następujących pozycji kosztowych</w:t>
      </w:r>
      <w:r w:rsidR="00843A4D">
        <w:rPr>
          <w:rStyle w:val="pismamzZnak"/>
          <w:rFonts w:cs="Arial"/>
          <w:sz w:val="20"/>
          <w:szCs w:val="20"/>
        </w:rPr>
        <w:t>:</w:t>
      </w:r>
    </w:p>
    <w:p w14:paraId="680E287D" w14:textId="39D8ACDC" w:rsidR="0053772B" w:rsidRDefault="00843A4D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>
        <w:rPr>
          <w:rStyle w:val="pismamzZnak"/>
          <w:rFonts w:cs="Arial"/>
          <w:sz w:val="20"/>
          <w:szCs w:val="20"/>
        </w:rPr>
        <w:t xml:space="preserve">- </w:t>
      </w:r>
      <w:r w:rsidR="00B772AC">
        <w:rPr>
          <w:rStyle w:val="pismamzZnak"/>
          <w:rFonts w:cs="Arial"/>
          <w:sz w:val="20"/>
          <w:szCs w:val="20"/>
        </w:rPr>
        <w:t xml:space="preserve">wzrostu kosztów zakupu infrastruktury </w:t>
      </w:r>
      <w:r w:rsidR="0053772B" w:rsidRPr="009156B8">
        <w:rPr>
          <w:rFonts w:cs="Arial"/>
          <w:sz w:val="20"/>
          <w:szCs w:val="20"/>
        </w:rPr>
        <w:t>(przy niewielkim zmniejszeniu wydatków na zakup oprogramowania)</w:t>
      </w:r>
      <w:r w:rsidR="00464AF3">
        <w:rPr>
          <w:rFonts w:cs="Arial"/>
          <w:sz w:val="20"/>
          <w:szCs w:val="20"/>
        </w:rPr>
        <w:t>,</w:t>
      </w:r>
    </w:p>
    <w:p w14:paraId="265F09AE" w14:textId="6EFFF1A6" w:rsidR="0053772B" w:rsidRDefault="0053772B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>
        <w:rPr>
          <w:rStyle w:val="pismamzZnak"/>
          <w:rFonts w:cs="Arial"/>
          <w:sz w:val="20"/>
          <w:szCs w:val="20"/>
        </w:rPr>
        <w:t xml:space="preserve">- </w:t>
      </w:r>
      <w:r w:rsidR="00BB6281" w:rsidRPr="009156B8">
        <w:rPr>
          <w:rStyle w:val="pismamzZnak"/>
          <w:rFonts w:cs="Arial"/>
          <w:sz w:val="20"/>
          <w:szCs w:val="20"/>
        </w:rPr>
        <w:t>zwiększenia kosztów zarządzania i wsparcia wynikających z wydłużenia czasu realizacji projektu</w:t>
      </w:r>
      <w:r w:rsidR="00B61AA5">
        <w:rPr>
          <w:rFonts w:cs="Arial"/>
          <w:sz w:val="20"/>
          <w:szCs w:val="20"/>
        </w:rPr>
        <w:t>,</w:t>
      </w:r>
    </w:p>
    <w:p w14:paraId="1120248A" w14:textId="7B8145C8" w:rsidR="004C7EA1" w:rsidRPr="009156B8" w:rsidRDefault="0053772B" w:rsidP="00A80592">
      <w:pPr>
        <w:pStyle w:val="pismamz"/>
        <w:tabs>
          <w:tab w:val="left" w:pos="5400"/>
        </w:tabs>
        <w:spacing w:before="1120"/>
        <w:rPr>
          <w:rStyle w:val="pismamzZnak"/>
          <w:rFonts w:cs="Arial"/>
          <w:sz w:val="20"/>
          <w:szCs w:val="20"/>
        </w:rPr>
      </w:pPr>
      <w:r>
        <w:rPr>
          <w:rStyle w:val="pismamzZnak"/>
          <w:rFonts w:cs="Arial"/>
          <w:sz w:val="20"/>
          <w:szCs w:val="20"/>
        </w:rPr>
        <w:t xml:space="preserve">- uwzględnienia </w:t>
      </w:r>
      <w:r w:rsidR="003F038E">
        <w:rPr>
          <w:rStyle w:val="pismamzZnak"/>
          <w:rFonts w:cs="Arial"/>
          <w:sz w:val="20"/>
          <w:szCs w:val="20"/>
        </w:rPr>
        <w:t>wynagrodz</w:t>
      </w:r>
      <w:r>
        <w:rPr>
          <w:rStyle w:val="pismamzZnak"/>
          <w:rFonts w:cs="Arial"/>
          <w:sz w:val="20"/>
          <w:szCs w:val="20"/>
        </w:rPr>
        <w:t>eń</w:t>
      </w:r>
      <w:r w:rsidR="003F038E">
        <w:rPr>
          <w:rStyle w:val="pismamzZnak"/>
          <w:rFonts w:cs="Arial"/>
          <w:sz w:val="20"/>
          <w:szCs w:val="20"/>
        </w:rPr>
        <w:t xml:space="preserve"> </w:t>
      </w:r>
      <w:r w:rsidR="00A650DC" w:rsidRPr="009156B8">
        <w:rPr>
          <w:rStyle w:val="pismamzZnak"/>
          <w:rFonts w:cs="Arial"/>
          <w:sz w:val="20"/>
          <w:szCs w:val="20"/>
        </w:rPr>
        <w:t>personel</w:t>
      </w:r>
      <w:r w:rsidR="00B87E40">
        <w:rPr>
          <w:rStyle w:val="pismamzZnak"/>
          <w:rFonts w:cs="Arial"/>
          <w:sz w:val="20"/>
          <w:szCs w:val="20"/>
        </w:rPr>
        <w:t>u</w:t>
      </w:r>
      <w:r w:rsidR="00A650DC" w:rsidRPr="009156B8">
        <w:rPr>
          <w:rStyle w:val="pismamzZnak"/>
          <w:rFonts w:cs="Arial"/>
          <w:sz w:val="20"/>
          <w:szCs w:val="20"/>
        </w:rPr>
        <w:t xml:space="preserve"> Partnerów</w:t>
      </w:r>
      <w:r w:rsidR="00B772AC">
        <w:rPr>
          <w:rStyle w:val="pismamzZnak"/>
          <w:rFonts w:cs="Arial"/>
          <w:sz w:val="20"/>
          <w:szCs w:val="20"/>
        </w:rPr>
        <w:t>,</w:t>
      </w:r>
      <w:r w:rsidR="00A650DC" w:rsidRPr="009156B8">
        <w:rPr>
          <w:rStyle w:val="pismamzZnak"/>
          <w:rFonts w:cs="Arial"/>
          <w:sz w:val="20"/>
          <w:szCs w:val="20"/>
        </w:rPr>
        <w:t xml:space="preserve"> </w:t>
      </w:r>
      <w:r w:rsidR="000E61E0">
        <w:rPr>
          <w:rStyle w:val="pismamzZnak"/>
          <w:rFonts w:cs="Arial"/>
          <w:sz w:val="20"/>
          <w:szCs w:val="20"/>
        </w:rPr>
        <w:t>co ma zapewnić motywację</w:t>
      </w:r>
      <w:r w:rsidR="00A650DC" w:rsidRPr="009156B8">
        <w:rPr>
          <w:rStyle w:val="pismamzZnak"/>
          <w:rFonts w:cs="Arial"/>
          <w:sz w:val="20"/>
          <w:szCs w:val="20"/>
        </w:rPr>
        <w:t xml:space="preserve"> do intensyfikacji prac w zakresie zadań, które </w:t>
      </w:r>
      <w:r w:rsidR="00717905" w:rsidRPr="009156B8">
        <w:rPr>
          <w:rStyle w:val="pismamzZnak"/>
          <w:rFonts w:cs="Arial"/>
          <w:sz w:val="20"/>
          <w:szCs w:val="20"/>
        </w:rPr>
        <w:t>wymagają szczególnego ich zaangażowania (</w:t>
      </w:r>
      <w:r w:rsidR="00B87E40">
        <w:rPr>
          <w:rStyle w:val="pismamzZnak"/>
          <w:rFonts w:cs="Arial"/>
          <w:sz w:val="20"/>
          <w:szCs w:val="20"/>
        </w:rPr>
        <w:t>m.in.</w:t>
      </w:r>
      <w:r w:rsidR="00464AF3">
        <w:rPr>
          <w:rStyle w:val="pismamzZnak"/>
          <w:rFonts w:cs="Arial"/>
          <w:sz w:val="20"/>
          <w:szCs w:val="20"/>
        </w:rPr>
        <w:t> </w:t>
      </w:r>
      <w:r w:rsidR="00717905" w:rsidRPr="009156B8">
        <w:rPr>
          <w:rStyle w:val="pismamzZnak"/>
          <w:rFonts w:cs="Arial"/>
          <w:sz w:val="20"/>
          <w:szCs w:val="20"/>
        </w:rPr>
        <w:t>wdrożeni</w:t>
      </w:r>
      <w:r w:rsidR="00977B2B">
        <w:rPr>
          <w:rStyle w:val="pismamzZnak"/>
          <w:rFonts w:cs="Arial"/>
          <w:sz w:val="20"/>
          <w:szCs w:val="20"/>
        </w:rPr>
        <w:t>e</w:t>
      </w:r>
      <w:r w:rsidR="00717905" w:rsidRPr="009156B8">
        <w:rPr>
          <w:rStyle w:val="pismamzZnak"/>
          <w:rFonts w:cs="Arial"/>
          <w:sz w:val="20"/>
          <w:szCs w:val="20"/>
        </w:rPr>
        <w:t xml:space="preserve"> </w:t>
      </w:r>
      <w:r w:rsidR="00B87E40">
        <w:rPr>
          <w:rStyle w:val="pismamzZnak"/>
          <w:rFonts w:cs="Arial"/>
          <w:sz w:val="20"/>
          <w:szCs w:val="20"/>
        </w:rPr>
        <w:t>i</w:t>
      </w:r>
      <w:r w:rsidR="00B00843">
        <w:rPr>
          <w:rStyle w:val="pismamzZnak"/>
          <w:rFonts w:cs="Arial"/>
          <w:sz w:val="20"/>
          <w:szCs w:val="20"/>
        </w:rPr>
        <w:t> </w:t>
      </w:r>
      <w:r w:rsidR="00717905" w:rsidRPr="009156B8">
        <w:rPr>
          <w:rStyle w:val="pismamzZnak"/>
          <w:rFonts w:cs="Arial"/>
          <w:sz w:val="20"/>
          <w:szCs w:val="20"/>
        </w:rPr>
        <w:t>integracj</w:t>
      </w:r>
      <w:r w:rsidR="00977B2B">
        <w:rPr>
          <w:rStyle w:val="pismamzZnak"/>
          <w:rFonts w:cs="Arial"/>
          <w:sz w:val="20"/>
          <w:szCs w:val="20"/>
        </w:rPr>
        <w:t>ę</w:t>
      </w:r>
      <w:r w:rsidR="00717905" w:rsidRPr="009156B8">
        <w:rPr>
          <w:rStyle w:val="pismamzZnak"/>
          <w:rFonts w:cs="Arial"/>
          <w:sz w:val="20"/>
          <w:szCs w:val="20"/>
        </w:rPr>
        <w:t xml:space="preserve"> e-usług oraz realizac</w:t>
      </w:r>
      <w:r w:rsidR="00B341CD" w:rsidRPr="009156B8">
        <w:rPr>
          <w:rStyle w:val="pismamzZnak"/>
          <w:rFonts w:cs="Arial"/>
          <w:sz w:val="20"/>
          <w:szCs w:val="20"/>
        </w:rPr>
        <w:t>j</w:t>
      </w:r>
      <w:r w:rsidR="00977B2B">
        <w:rPr>
          <w:rStyle w:val="pismamzZnak"/>
          <w:rFonts w:cs="Arial"/>
          <w:sz w:val="20"/>
          <w:szCs w:val="20"/>
        </w:rPr>
        <w:t>ę</w:t>
      </w:r>
      <w:r w:rsidR="00717905" w:rsidRPr="009156B8">
        <w:rPr>
          <w:rStyle w:val="pismamzZnak"/>
          <w:rFonts w:cs="Arial"/>
          <w:sz w:val="20"/>
          <w:szCs w:val="20"/>
        </w:rPr>
        <w:t xml:space="preserve"> dostaw i instalacj</w:t>
      </w:r>
      <w:r w:rsidR="00977B2B">
        <w:rPr>
          <w:rStyle w:val="pismamzZnak"/>
          <w:rFonts w:cs="Arial"/>
          <w:sz w:val="20"/>
          <w:szCs w:val="20"/>
        </w:rPr>
        <w:t>ę</w:t>
      </w:r>
      <w:r w:rsidR="00717905" w:rsidRPr="009156B8">
        <w:rPr>
          <w:rStyle w:val="pismamzZnak"/>
          <w:rFonts w:cs="Arial"/>
          <w:sz w:val="20"/>
          <w:szCs w:val="20"/>
        </w:rPr>
        <w:t xml:space="preserve"> infrastruktury</w:t>
      </w:r>
      <w:r w:rsidR="00B341CD" w:rsidRPr="009156B8">
        <w:rPr>
          <w:rStyle w:val="pismamzZnak"/>
          <w:rFonts w:cs="Arial"/>
          <w:sz w:val="20"/>
          <w:szCs w:val="20"/>
        </w:rPr>
        <w:t>)</w:t>
      </w:r>
      <w:r w:rsidR="00717905" w:rsidRPr="009156B8">
        <w:rPr>
          <w:rStyle w:val="pismamzZnak"/>
          <w:rFonts w:cs="Arial"/>
          <w:sz w:val="20"/>
          <w:szCs w:val="20"/>
        </w:rPr>
        <w:t>.</w:t>
      </w:r>
      <w:r w:rsidR="000A0D34" w:rsidRPr="009156B8">
        <w:rPr>
          <w:rStyle w:val="pismamzZnak"/>
          <w:rFonts w:cs="Arial"/>
          <w:sz w:val="20"/>
          <w:szCs w:val="20"/>
        </w:rPr>
        <w:t xml:space="preserve">  </w:t>
      </w:r>
    </w:p>
    <w:p w14:paraId="2EB82248" w14:textId="1AD071C8" w:rsidR="00A428CB" w:rsidRPr="009156B8" w:rsidRDefault="0040342D" w:rsidP="00882C98">
      <w:pPr>
        <w:tabs>
          <w:tab w:val="left" w:pos="4678"/>
        </w:tabs>
        <w:spacing w:before="60" w:after="0"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156B8">
        <w:rPr>
          <w:rFonts w:ascii="Arial" w:hAnsi="Arial" w:cs="Arial"/>
          <w:sz w:val="20"/>
          <w:szCs w:val="20"/>
        </w:rPr>
        <w:t>Należy przy tym zaznaczyć, że o</w:t>
      </w:r>
      <w:r w:rsidR="0080311F" w:rsidRPr="009156B8">
        <w:rPr>
          <w:rFonts w:ascii="Arial" w:hAnsi="Arial" w:cs="Arial"/>
          <w:sz w:val="20"/>
          <w:szCs w:val="20"/>
        </w:rPr>
        <w:t xml:space="preserve">becna sytuacja Partnerów jest szczególnie trudna zważywszy na </w:t>
      </w:r>
      <w:r w:rsidR="00BE64E7">
        <w:rPr>
          <w:rFonts w:ascii="Arial" w:hAnsi="Arial" w:cs="Arial"/>
          <w:sz w:val="20"/>
          <w:szCs w:val="20"/>
        </w:rPr>
        <w:t>sytuację finansową</w:t>
      </w:r>
      <w:r w:rsidR="0080311F" w:rsidRPr="009156B8">
        <w:rPr>
          <w:rFonts w:ascii="Arial" w:hAnsi="Arial" w:cs="Arial"/>
          <w:sz w:val="20"/>
          <w:szCs w:val="20"/>
        </w:rPr>
        <w:t xml:space="preserve"> </w:t>
      </w:r>
      <w:r w:rsidR="00BE64E7">
        <w:rPr>
          <w:rFonts w:ascii="Arial" w:hAnsi="Arial" w:cs="Arial"/>
          <w:sz w:val="20"/>
          <w:szCs w:val="20"/>
        </w:rPr>
        <w:t>podmiotów leczniczych</w:t>
      </w:r>
      <w:r w:rsidR="0080311F" w:rsidRPr="009156B8">
        <w:rPr>
          <w:rFonts w:ascii="Arial" w:hAnsi="Arial" w:cs="Arial"/>
          <w:sz w:val="20"/>
          <w:szCs w:val="20"/>
        </w:rPr>
        <w:t xml:space="preserve"> przy jednoczesnej konieczności ponoszenia zwiększonych wydatków w projekcie</w:t>
      </w:r>
      <w:r w:rsidRPr="009156B8">
        <w:rPr>
          <w:rFonts w:ascii="Arial" w:hAnsi="Arial" w:cs="Arial"/>
          <w:sz w:val="20"/>
          <w:szCs w:val="20"/>
        </w:rPr>
        <w:t>.</w:t>
      </w:r>
      <w:r w:rsidR="00882C98">
        <w:rPr>
          <w:rFonts w:ascii="Arial" w:hAnsi="Arial" w:cs="Arial"/>
          <w:sz w:val="20"/>
          <w:szCs w:val="20"/>
        </w:rPr>
        <w:t xml:space="preserve"> W</w:t>
      </w:r>
      <w:r w:rsidR="00A428CB" w:rsidRPr="009156B8">
        <w:rPr>
          <w:rFonts w:ascii="Arial" w:hAnsi="Arial" w:cs="Arial"/>
          <w:sz w:val="20"/>
          <w:szCs w:val="20"/>
        </w:rPr>
        <w:t xml:space="preserve"> związku z powyższym wprowadzono zmiany w</w:t>
      </w:r>
      <w:r w:rsidR="00882C98">
        <w:rPr>
          <w:rFonts w:ascii="Arial" w:hAnsi="Arial" w:cs="Arial"/>
          <w:sz w:val="20"/>
          <w:szCs w:val="20"/>
        </w:rPr>
        <w:t> </w:t>
      </w:r>
      <w:r w:rsidR="00A428CB" w:rsidRPr="009156B8">
        <w:rPr>
          <w:rFonts w:ascii="Arial" w:hAnsi="Arial" w:cs="Arial"/>
          <w:sz w:val="20"/>
          <w:szCs w:val="20"/>
        </w:rPr>
        <w:t>następujących punktach OZPI:</w:t>
      </w:r>
    </w:p>
    <w:p w14:paraId="752AC74E" w14:textId="77F00941" w:rsidR="00C07E24" w:rsidRPr="009156B8" w:rsidRDefault="00A428CB" w:rsidP="00ED7DAF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156B8">
        <w:rPr>
          <w:rFonts w:ascii="Arial" w:hAnsi="Arial" w:cs="Arial"/>
          <w:sz w:val="20"/>
          <w:szCs w:val="20"/>
        </w:rPr>
        <w:t xml:space="preserve">- </w:t>
      </w:r>
      <w:r w:rsidR="00C07E24" w:rsidRPr="009156B8">
        <w:rPr>
          <w:rFonts w:ascii="Arial" w:hAnsi="Arial" w:cs="Arial"/>
          <w:sz w:val="20"/>
          <w:szCs w:val="20"/>
        </w:rPr>
        <w:t xml:space="preserve">pkt. 4.1 </w:t>
      </w:r>
      <w:r w:rsidR="00856009" w:rsidRPr="009156B8">
        <w:rPr>
          <w:rFonts w:ascii="Arial" w:hAnsi="Arial" w:cs="Arial"/>
          <w:sz w:val="20"/>
          <w:szCs w:val="20"/>
        </w:rPr>
        <w:t>Koszty ogólne projektu wraz ze sposobem finansowania</w:t>
      </w:r>
      <w:r w:rsidR="00C07E24" w:rsidRPr="009156B8">
        <w:rPr>
          <w:rFonts w:ascii="Arial" w:hAnsi="Arial" w:cs="Arial"/>
          <w:bCs/>
          <w:sz w:val="20"/>
          <w:szCs w:val="20"/>
        </w:rPr>
        <w:t>,</w:t>
      </w:r>
      <w:r w:rsidR="003620D5" w:rsidRPr="009156B8">
        <w:rPr>
          <w:rFonts w:ascii="Arial" w:hAnsi="Arial" w:cs="Arial"/>
          <w:bCs/>
          <w:sz w:val="20"/>
          <w:szCs w:val="20"/>
        </w:rPr>
        <w:t xml:space="preserve"> </w:t>
      </w:r>
    </w:p>
    <w:p w14:paraId="0B234F15" w14:textId="1EFBD2E2" w:rsidR="00856009" w:rsidRPr="009156B8" w:rsidRDefault="00A428CB" w:rsidP="007A1D57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9156B8">
        <w:rPr>
          <w:rFonts w:ascii="Arial" w:hAnsi="Arial" w:cs="Arial"/>
          <w:sz w:val="20"/>
          <w:szCs w:val="20"/>
        </w:rPr>
        <w:t>-</w:t>
      </w:r>
      <w:r w:rsidR="00856009" w:rsidRPr="009156B8">
        <w:rPr>
          <w:rFonts w:ascii="Arial" w:hAnsi="Arial" w:cs="Arial"/>
          <w:sz w:val="20"/>
          <w:szCs w:val="20"/>
        </w:rPr>
        <w:t xml:space="preserve"> pkt 4.2 Wykaz poszczególnych pozycji kosztowych</w:t>
      </w:r>
    </w:p>
    <w:p w14:paraId="052CE630" w14:textId="339623FC" w:rsidR="00C07E24" w:rsidRPr="009156B8" w:rsidRDefault="00856009" w:rsidP="00BF1DF1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9156B8">
        <w:rPr>
          <w:rFonts w:ascii="Arial" w:hAnsi="Arial" w:cs="Arial"/>
          <w:sz w:val="20"/>
          <w:szCs w:val="20"/>
        </w:rPr>
        <w:t xml:space="preserve">- </w:t>
      </w:r>
      <w:r w:rsidR="00C07E24" w:rsidRPr="009156B8">
        <w:rPr>
          <w:rFonts w:ascii="Arial" w:hAnsi="Arial" w:cs="Arial"/>
          <w:sz w:val="20"/>
          <w:szCs w:val="20"/>
        </w:rPr>
        <w:t xml:space="preserve">pkt 4.3 </w:t>
      </w:r>
      <w:r w:rsidR="00BF1DF1" w:rsidRPr="009156B8">
        <w:rPr>
          <w:rFonts w:ascii="Arial" w:hAnsi="Arial" w:cs="Arial"/>
          <w:sz w:val="20"/>
          <w:szCs w:val="20"/>
        </w:rPr>
        <w:t>Koszty ogólne utrzymania wraz ze sposobem finansowania (okres 5 lat)</w:t>
      </w:r>
      <w:r w:rsidR="009156B8" w:rsidRPr="009156B8">
        <w:rPr>
          <w:rFonts w:ascii="Arial" w:hAnsi="Arial" w:cs="Arial"/>
          <w:sz w:val="20"/>
          <w:szCs w:val="20"/>
        </w:rPr>
        <w:t>.</w:t>
      </w:r>
    </w:p>
    <w:p w14:paraId="53A39C7F" w14:textId="1608AB61" w:rsidR="009156B8" w:rsidRPr="009156B8" w:rsidRDefault="00140F64" w:rsidP="00882C98">
      <w:pPr>
        <w:tabs>
          <w:tab w:val="left" w:pos="4678"/>
        </w:tabs>
        <w:spacing w:before="60" w:after="0"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wprowadzonymi zmianami w </w:t>
      </w:r>
      <w:r w:rsidRPr="00140F64">
        <w:rPr>
          <w:rFonts w:ascii="Arial" w:hAnsi="Arial" w:cs="Arial"/>
          <w:sz w:val="20"/>
          <w:szCs w:val="20"/>
        </w:rPr>
        <w:t>Metodologi</w:t>
      </w:r>
      <w:r>
        <w:rPr>
          <w:rFonts w:ascii="Arial" w:hAnsi="Arial" w:cs="Arial"/>
          <w:sz w:val="20"/>
          <w:szCs w:val="20"/>
        </w:rPr>
        <w:t>i s</w:t>
      </w:r>
      <w:r w:rsidRPr="00140F64">
        <w:rPr>
          <w:rFonts w:ascii="Arial" w:hAnsi="Arial" w:cs="Arial"/>
          <w:sz w:val="20"/>
          <w:szCs w:val="20"/>
        </w:rPr>
        <w:t>zacowania wysokości</w:t>
      </w:r>
      <w:r>
        <w:rPr>
          <w:rFonts w:ascii="Arial" w:hAnsi="Arial" w:cs="Arial"/>
          <w:sz w:val="20"/>
          <w:szCs w:val="20"/>
        </w:rPr>
        <w:t xml:space="preserve"> </w:t>
      </w:r>
      <w:r w:rsidRPr="00140F64">
        <w:rPr>
          <w:rFonts w:ascii="Arial" w:hAnsi="Arial" w:cs="Arial"/>
          <w:sz w:val="20"/>
          <w:szCs w:val="20"/>
        </w:rPr>
        <w:t xml:space="preserve">dofinansowania </w:t>
      </w:r>
      <w:r>
        <w:rPr>
          <w:rFonts w:ascii="Arial" w:hAnsi="Arial" w:cs="Arial"/>
          <w:sz w:val="20"/>
          <w:szCs w:val="20"/>
        </w:rPr>
        <w:t>Planuje się również r</w:t>
      </w:r>
      <w:r w:rsidR="009156B8" w:rsidRPr="009156B8">
        <w:rPr>
          <w:rFonts w:ascii="Arial" w:hAnsi="Arial" w:cs="Arial"/>
          <w:sz w:val="20"/>
          <w:szCs w:val="20"/>
        </w:rPr>
        <w:t>ezygnacj</w:t>
      </w:r>
      <w:r>
        <w:rPr>
          <w:rFonts w:ascii="Arial" w:hAnsi="Arial" w:cs="Arial"/>
          <w:sz w:val="20"/>
          <w:szCs w:val="20"/>
        </w:rPr>
        <w:t>ę</w:t>
      </w:r>
      <w:r w:rsidR="009156B8" w:rsidRPr="009156B8">
        <w:rPr>
          <w:rFonts w:ascii="Arial" w:hAnsi="Arial" w:cs="Arial"/>
          <w:sz w:val="20"/>
          <w:szCs w:val="20"/>
        </w:rPr>
        <w:t xml:space="preserve"> z wkładu własnego Partnerów</w:t>
      </w:r>
      <w:r w:rsidR="00C24A13">
        <w:rPr>
          <w:rFonts w:ascii="Arial" w:hAnsi="Arial" w:cs="Arial"/>
          <w:sz w:val="20"/>
          <w:szCs w:val="20"/>
        </w:rPr>
        <w:t xml:space="preserve">. </w:t>
      </w:r>
    </w:p>
    <w:p w14:paraId="0DB63570" w14:textId="77777777" w:rsidR="00761A20" w:rsidRDefault="00761A20" w:rsidP="00ED3911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375E82" w14:textId="45D1929D" w:rsidR="00FC385A" w:rsidRPr="009156B8" w:rsidRDefault="00761A20" w:rsidP="00ED3911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Dodatkowo</w:t>
      </w:r>
      <w:r w:rsidR="00D11952" w:rsidRPr="009156B8">
        <w:rPr>
          <w:rFonts w:ascii="Arial" w:hAnsi="Arial" w:cs="Arial"/>
          <w:sz w:val="20"/>
          <w:szCs w:val="20"/>
        </w:rPr>
        <w:t>, w stosunku do pierwotnej wersji OZPI</w:t>
      </w:r>
      <w:r w:rsidR="0030114C" w:rsidRPr="009156B8">
        <w:rPr>
          <w:rFonts w:ascii="Arial" w:hAnsi="Arial" w:cs="Arial"/>
          <w:sz w:val="20"/>
          <w:szCs w:val="20"/>
        </w:rPr>
        <w:t>,</w:t>
      </w:r>
      <w:r w:rsidR="00D11952" w:rsidRPr="009156B8">
        <w:rPr>
          <w:rFonts w:ascii="Arial" w:hAnsi="Arial" w:cs="Arial"/>
          <w:sz w:val="20"/>
          <w:szCs w:val="20"/>
        </w:rPr>
        <w:t xml:space="preserve"> dokonano zmian redakcyjnych i</w:t>
      </w:r>
      <w:r w:rsidR="0096696A" w:rsidRPr="009156B8">
        <w:rPr>
          <w:rFonts w:ascii="Arial" w:hAnsi="Arial" w:cs="Arial"/>
          <w:sz w:val="20"/>
          <w:szCs w:val="20"/>
        </w:rPr>
        <w:t> </w:t>
      </w:r>
      <w:r w:rsidR="00D11952" w:rsidRPr="009156B8">
        <w:rPr>
          <w:rFonts w:ascii="Arial" w:hAnsi="Arial" w:cs="Arial"/>
          <w:sz w:val="20"/>
          <w:szCs w:val="20"/>
        </w:rPr>
        <w:t>porządkujących</w:t>
      </w:r>
      <w:r w:rsidR="00FC385A" w:rsidRPr="009156B8">
        <w:rPr>
          <w:rFonts w:ascii="Arial" w:hAnsi="Arial" w:cs="Arial"/>
          <w:sz w:val="20"/>
          <w:szCs w:val="20"/>
        </w:rPr>
        <w:t>,</w:t>
      </w:r>
      <w:r w:rsidR="00D11952" w:rsidRPr="009156B8">
        <w:rPr>
          <w:rFonts w:ascii="Arial" w:hAnsi="Arial" w:cs="Arial"/>
          <w:sz w:val="20"/>
          <w:szCs w:val="20"/>
        </w:rPr>
        <w:t xml:space="preserve"> w tym</w:t>
      </w:r>
      <w:r w:rsidR="0096696A" w:rsidRPr="009156B8">
        <w:rPr>
          <w:rFonts w:ascii="Arial" w:hAnsi="Arial" w:cs="Arial"/>
          <w:sz w:val="20"/>
          <w:szCs w:val="20"/>
        </w:rPr>
        <w:t xml:space="preserve"> aktualizacji zgodnie z dotychczasowymi zmianami porozumienia o dofinansowanie</w:t>
      </w:r>
      <w:r w:rsidR="0030114C" w:rsidRPr="009156B8">
        <w:rPr>
          <w:rFonts w:ascii="Arial" w:hAnsi="Arial" w:cs="Arial"/>
          <w:sz w:val="20"/>
          <w:szCs w:val="20"/>
        </w:rPr>
        <w:t xml:space="preserve"> </w:t>
      </w:r>
      <w:r w:rsidR="00DE11CA" w:rsidRPr="009156B8">
        <w:rPr>
          <w:rFonts w:ascii="Arial" w:hAnsi="Arial" w:cs="Arial"/>
          <w:sz w:val="20"/>
          <w:szCs w:val="20"/>
        </w:rPr>
        <w:t>oraz roboczymi uwagami MC i CPPC</w:t>
      </w:r>
      <w:r w:rsidR="00AE57E4">
        <w:rPr>
          <w:rFonts w:ascii="Arial" w:hAnsi="Arial" w:cs="Arial"/>
          <w:sz w:val="20"/>
          <w:szCs w:val="20"/>
        </w:rPr>
        <w:t>,</w:t>
      </w:r>
      <w:r w:rsidR="00DE11CA" w:rsidRPr="009156B8">
        <w:rPr>
          <w:rFonts w:ascii="Arial" w:hAnsi="Arial" w:cs="Arial"/>
          <w:sz w:val="20"/>
          <w:szCs w:val="20"/>
        </w:rPr>
        <w:t xml:space="preserve"> </w:t>
      </w:r>
      <w:r w:rsidR="0030114C" w:rsidRPr="009156B8">
        <w:rPr>
          <w:rFonts w:ascii="Arial" w:hAnsi="Arial" w:cs="Arial"/>
          <w:sz w:val="20"/>
          <w:szCs w:val="20"/>
        </w:rPr>
        <w:t>w następujących punktach dokumentu</w:t>
      </w:r>
      <w:r w:rsidR="00FC385A" w:rsidRPr="009156B8">
        <w:rPr>
          <w:rFonts w:ascii="Arial" w:hAnsi="Arial" w:cs="Arial"/>
          <w:sz w:val="20"/>
          <w:szCs w:val="20"/>
        </w:rPr>
        <w:t>:</w:t>
      </w:r>
    </w:p>
    <w:p w14:paraId="06FC5188" w14:textId="1BD73D69" w:rsidR="00940FB0" w:rsidRPr="009156B8" w:rsidRDefault="00FC385A" w:rsidP="00ED3911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9156B8">
        <w:rPr>
          <w:rFonts w:ascii="Arial" w:hAnsi="Arial" w:cs="Arial"/>
          <w:sz w:val="20"/>
          <w:szCs w:val="20"/>
        </w:rPr>
        <w:t xml:space="preserve">- </w:t>
      </w:r>
      <w:r w:rsidR="00934C7B">
        <w:rPr>
          <w:rFonts w:ascii="Arial" w:hAnsi="Arial" w:cs="Arial"/>
          <w:sz w:val="20"/>
          <w:szCs w:val="20"/>
        </w:rPr>
        <w:t>t</w:t>
      </w:r>
      <w:r w:rsidR="0030114C" w:rsidRPr="009156B8">
        <w:rPr>
          <w:rFonts w:ascii="Arial" w:hAnsi="Arial" w:cs="Arial"/>
          <w:sz w:val="20"/>
          <w:szCs w:val="20"/>
        </w:rPr>
        <w:t>abel</w:t>
      </w:r>
      <w:r w:rsidR="00DE11CA" w:rsidRPr="009156B8">
        <w:rPr>
          <w:rFonts w:ascii="Arial" w:hAnsi="Arial" w:cs="Arial"/>
          <w:sz w:val="20"/>
          <w:szCs w:val="20"/>
        </w:rPr>
        <w:t>a</w:t>
      </w:r>
      <w:r w:rsidR="0030114C" w:rsidRPr="009156B8">
        <w:rPr>
          <w:rFonts w:ascii="Arial" w:hAnsi="Arial" w:cs="Arial"/>
          <w:sz w:val="20"/>
          <w:szCs w:val="20"/>
        </w:rPr>
        <w:t xml:space="preserve"> główna OZPI: </w:t>
      </w:r>
      <w:r w:rsidRPr="009156B8">
        <w:rPr>
          <w:rFonts w:ascii="Arial" w:hAnsi="Arial" w:cs="Arial"/>
          <w:sz w:val="20"/>
          <w:szCs w:val="20"/>
        </w:rPr>
        <w:t>aktualizacj</w:t>
      </w:r>
      <w:r w:rsidR="0030114C" w:rsidRPr="009156B8">
        <w:rPr>
          <w:rFonts w:ascii="Arial" w:hAnsi="Arial" w:cs="Arial"/>
          <w:sz w:val="20"/>
          <w:szCs w:val="20"/>
        </w:rPr>
        <w:t>a</w:t>
      </w:r>
      <w:r w:rsidRPr="009156B8">
        <w:rPr>
          <w:rFonts w:ascii="Arial" w:hAnsi="Arial" w:cs="Arial"/>
          <w:sz w:val="20"/>
          <w:szCs w:val="20"/>
        </w:rPr>
        <w:t xml:space="preserve"> nazwy </w:t>
      </w:r>
      <w:r w:rsidR="00940FB0" w:rsidRPr="009156B8">
        <w:rPr>
          <w:rFonts w:ascii="Arial" w:hAnsi="Arial" w:cs="Arial"/>
          <w:sz w:val="20"/>
          <w:szCs w:val="20"/>
        </w:rPr>
        <w:t>Beneficjenta</w:t>
      </w:r>
      <w:r w:rsidRPr="009156B8">
        <w:rPr>
          <w:rFonts w:ascii="Arial" w:hAnsi="Arial" w:cs="Arial"/>
          <w:sz w:val="20"/>
          <w:szCs w:val="20"/>
        </w:rPr>
        <w:t xml:space="preserve"> i listy Partnerów</w:t>
      </w:r>
      <w:r w:rsidR="008258CD" w:rsidRPr="009156B8">
        <w:rPr>
          <w:rFonts w:ascii="Arial" w:hAnsi="Arial" w:cs="Arial"/>
          <w:sz w:val="20"/>
          <w:szCs w:val="20"/>
        </w:rPr>
        <w:t>,</w:t>
      </w:r>
    </w:p>
    <w:p w14:paraId="12782840" w14:textId="759BAAAE" w:rsidR="00940FB0" w:rsidRPr="009156B8" w:rsidRDefault="00940FB0" w:rsidP="00ED3911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9156B8">
        <w:rPr>
          <w:rFonts w:ascii="Arial" w:hAnsi="Arial" w:cs="Arial"/>
          <w:sz w:val="20"/>
          <w:szCs w:val="20"/>
        </w:rPr>
        <w:lastRenderedPageBreak/>
        <w:t xml:space="preserve">- </w:t>
      </w:r>
      <w:r w:rsidR="00934C7B">
        <w:rPr>
          <w:rFonts w:ascii="Arial" w:hAnsi="Arial" w:cs="Arial"/>
          <w:sz w:val="20"/>
          <w:szCs w:val="20"/>
        </w:rPr>
        <w:t>p</w:t>
      </w:r>
      <w:r w:rsidRPr="009156B8">
        <w:rPr>
          <w:rFonts w:ascii="Arial" w:hAnsi="Arial" w:cs="Arial"/>
          <w:sz w:val="20"/>
          <w:szCs w:val="20"/>
        </w:rPr>
        <w:t xml:space="preserve">kt 1 </w:t>
      </w:r>
      <w:r w:rsidRPr="00E177AD">
        <w:rPr>
          <w:rFonts w:ascii="Arial" w:hAnsi="Arial" w:cs="Arial"/>
          <w:i/>
          <w:iCs/>
          <w:sz w:val="20"/>
          <w:szCs w:val="20"/>
        </w:rPr>
        <w:t>Powody podjęcia projektu</w:t>
      </w:r>
      <w:r w:rsidR="0030114C" w:rsidRPr="009156B8">
        <w:rPr>
          <w:rFonts w:ascii="Arial" w:hAnsi="Arial" w:cs="Arial"/>
          <w:sz w:val="20"/>
          <w:szCs w:val="20"/>
        </w:rPr>
        <w:t>: aktualizacja opisów</w:t>
      </w:r>
      <w:r w:rsidR="008258CD" w:rsidRPr="009156B8">
        <w:rPr>
          <w:rFonts w:ascii="Arial" w:hAnsi="Arial" w:cs="Arial"/>
          <w:sz w:val="20"/>
          <w:szCs w:val="20"/>
        </w:rPr>
        <w:t>,</w:t>
      </w:r>
    </w:p>
    <w:p w14:paraId="0A48A798" w14:textId="5B79DC41" w:rsidR="00ED3911" w:rsidRPr="009156B8" w:rsidRDefault="00940FB0" w:rsidP="00ED3911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9156B8">
        <w:rPr>
          <w:rFonts w:ascii="Arial" w:hAnsi="Arial" w:cs="Arial"/>
          <w:sz w:val="20"/>
          <w:szCs w:val="20"/>
        </w:rPr>
        <w:t xml:space="preserve">- </w:t>
      </w:r>
      <w:r w:rsidR="00934C7B">
        <w:rPr>
          <w:rFonts w:ascii="Arial" w:hAnsi="Arial" w:cs="Arial"/>
          <w:sz w:val="20"/>
          <w:szCs w:val="20"/>
        </w:rPr>
        <w:t>p</w:t>
      </w:r>
      <w:r w:rsidR="00DE11CA" w:rsidRPr="009156B8">
        <w:rPr>
          <w:rFonts w:ascii="Arial" w:hAnsi="Arial" w:cs="Arial"/>
          <w:sz w:val="20"/>
          <w:szCs w:val="20"/>
        </w:rPr>
        <w:t xml:space="preserve">kt 2 </w:t>
      </w:r>
      <w:r w:rsidR="00DE11CA" w:rsidRPr="00E177AD">
        <w:rPr>
          <w:rFonts w:ascii="Arial" w:hAnsi="Arial" w:cs="Arial"/>
          <w:i/>
          <w:iCs/>
          <w:sz w:val="20"/>
          <w:szCs w:val="20"/>
        </w:rPr>
        <w:t>Efekty projektu</w:t>
      </w:r>
      <w:r w:rsidR="00DE11CA" w:rsidRPr="009156B8">
        <w:rPr>
          <w:rFonts w:ascii="Arial" w:hAnsi="Arial" w:cs="Arial"/>
          <w:sz w:val="20"/>
          <w:szCs w:val="20"/>
        </w:rPr>
        <w:t xml:space="preserve">: </w:t>
      </w:r>
      <w:r w:rsidR="00D11952" w:rsidRPr="009156B8">
        <w:rPr>
          <w:rFonts w:ascii="Arial" w:hAnsi="Arial" w:cs="Arial"/>
          <w:sz w:val="20"/>
          <w:szCs w:val="20"/>
        </w:rPr>
        <w:t>uspójnienie nazw KPI ze wskaźnikami projektu</w:t>
      </w:r>
      <w:r w:rsidR="008258CD" w:rsidRPr="009156B8">
        <w:rPr>
          <w:rFonts w:ascii="Arial" w:hAnsi="Arial" w:cs="Arial"/>
          <w:sz w:val="20"/>
          <w:szCs w:val="20"/>
        </w:rPr>
        <w:t>,</w:t>
      </w:r>
    </w:p>
    <w:p w14:paraId="4BCE36E6" w14:textId="7DF4DA59" w:rsidR="00AE57E4" w:rsidRDefault="00AE57E4" w:rsidP="00AE57E4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pkt 7. </w:t>
      </w:r>
      <w:r w:rsidRPr="006C25F4">
        <w:rPr>
          <w:rFonts w:ascii="Arial" w:hAnsi="Arial" w:cs="Arial"/>
          <w:i/>
          <w:iCs/>
          <w:sz w:val="20"/>
          <w:szCs w:val="20"/>
        </w:rPr>
        <w:t>Architektura</w:t>
      </w:r>
      <w:r>
        <w:rPr>
          <w:rFonts w:ascii="Arial" w:hAnsi="Arial" w:cs="Arial"/>
          <w:sz w:val="20"/>
          <w:szCs w:val="20"/>
        </w:rPr>
        <w:t>: aktualizacj</w:t>
      </w:r>
      <w:r w:rsidR="0069720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schematów i opisów zgodnie z aktualną koncepcją rozwiązań e-zdrowia, w szczególności w zakresie następujących punktów OZPI: </w:t>
      </w:r>
    </w:p>
    <w:p w14:paraId="411CE86D" w14:textId="05950377" w:rsidR="00AE57E4" w:rsidRDefault="00AE57E4" w:rsidP="00697203">
      <w:pPr>
        <w:tabs>
          <w:tab w:val="left" w:pos="4678"/>
        </w:tabs>
        <w:spacing w:before="60"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pkt 7.1. </w:t>
      </w:r>
      <w:r w:rsidRPr="002829FB">
        <w:rPr>
          <w:rFonts w:ascii="Arial" w:hAnsi="Arial" w:cs="Arial"/>
          <w:sz w:val="20"/>
          <w:szCs w:val="20"/>
        </w:rPr>
        <w:t xml:space="preserve">Widok kooperacji aplikacji </w:t>
      </w:r>
      <w:r>
        <w:rPr>
          <w:rFonts w:ascii="Arial" w:hAnsi="Arial" w:cs="Arial"/>
          <w:sz w:val="20"/>
          <w:szCs w:val="20"/>
        </w:rPr>
        <w:t>(l</w:t>
      </w:r>
      <w:r w:rsidRPr="000B678A">
        <w:rPr>
          <w:rFonts w:ascii="Arial" w:hAnsi="Arial" w:cs="Arial"/>
          <w:sz w:val="20"/>
          <w:szCs w:val="20"/>
        </w:rPr>
        <w:t>ist</w:t>
      </w:r>
      <w:r>
        <w:rPr>
          <w:rFonts w:ascii="Arial" w:hAnsi="Arial" w:cs="Arial"/>
          <w:sz w:val="20"/>
          <w:szCs w:val="20"/>
        </w:rPr>
        <w:t>y</w:t>
      </w:r>
      <w:r w:rsidRPr="000B678A">
        <w:rPr>
          <w:rFonts w:ascii="Arial" w:hAnsi="Arial" w:cs="Arial"/>
          <w:sz w:val="20"/>
          <w:szCs w:val="20"/>
        </w:rPr>
        <w:t xml:space="preserve"> systemów wykorzystywanych w projekcie</w:t>
      </w:r>
      <w:r>
        <w:rPr>
          <w:rFonts w:ascii="Arial" w:hAnsi="Arial" w:cs="Arial"/>
          <w:sz w:val="20"/>
          <w:szCs w:val="20"/>
        </w:rPr>
        <w:t xml:space="preserve"> i listy przepływów),</w:t>
      </w:r>
    </w:p>
    <w:p w14:paraId="1A9BFAF3" w14:textId="2121235B" w:rsidR="00AE57E4" w:rsidRPr="009156B8" w:rsidRDefault="00AE57E4" w:rsidP="00697203">
      <w:pPr>
        <w:tabs>
          <w:tab w:val="left" w:pos="4678"/>
        </w:tabs>
        <w:spacing w:before="60"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pkt 7.4. </w:t>
      </w:r>
      <w:r w:rsidRPr="002829FB">
        <w:rPr>
          <w:rFonts w:ascii="Arial" w:hAnsi="Arial" w:cs="Arial"/>
          <w:sz w:val="20"/>
          <w:szCs w:val="20"/>
        </w:rPr>
        <w:t>Opis zasobów danych przetwarzanych w planowanym</w:t>
      </w:r>
      <w:r>
        <w:rPr>
          <w:rFonts w:ascii="Arial" w:hAnsi="Arial" w:cs="Arial"/>
          <w:sz w:val="20"/>
          <w:szCs w:val="20"/>
        </w:rPr>
        <w:t xml:space="preserve"> </w:t>
      </w:r>
      <w:r w:rsidRPr="002829FB">
        <w:rPr>
          <w:rFonts w:ascii="Arial" w:hAnsi="Arial" w:cs="Arial"/>
          <w:sz w:val="20"/>
          <w:szCs w:val="20"/>
        </w:rPr>
        <w:t>rozwiązaniu</w:t>
      </w:r>
      <w:r>
        <w:rPr>
          <w:rFonts w:ascii="Arial" w:hAnsi="Arial" w:cs="Arial"/>
          <w:sz w:val="20"/>
          <w:szCs w:val="20"/>
        </w:rPr>
        <w:t>.</w:t>
      </w:r>
    </w:p>
    <w:p w14:paraId="54B40067" w14:textId="77777777" w:rsidR="000B62E0" w:rsidRDefault="000B62E0" w:rsidP="00486D96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E04726B" w14:textId="0D4C17C9" w:rsidR="00486D96" w:rsidRPr="0061620A" w:rsidRDefault="00125DB3" w:rsidP="00934C7B">
      <w:pPr>
        <w:tabs>
          <w:tab w:val="left" w:pos="4678"/>
        </w:tabs>
        <w:spacing w:before="60"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="00486D96" w:rsidRPr="0061620A">
        <w:rPr>
          <w:rFonts w:ascii="Arial" w:hAnsi="Arial" w:cs="Arial"/>
          <w:bCs/>
          <w:sz w:val="20"/>
          <w:szCs w:val="20"/>
        </w:rPr>
        <w:t>ie wprowadzono żadnych zmian w</w:t>
      </w:r>
      <w:r w:rsidR="00934C7B">
        <w:rPr>
          <w:rFonts w:ascii="Arial" w:hAnsi="Arial" w:cs="Arial"/>
          <w:bCs/>
          <w:sz w:val="20"/>
          <w:szCs w:val="20"/>
        </w:rPr>
        <w:t> </w:t>
      </w:r>
      <w:r w:rsidR="00486D96" w:rsidRPr="0061620A">
        <w:rPr>
          <w:rFonts w:ascii="Arial" w:hAnsi="Arial" w:cs="Arial"/>
          <w:bCs/>
          <w:sz w:val="20"/>
          <w:szCs w:val="20"/>
        </w:rPr>
        <w:t xml:space="preserve">zakresie funkcjonalności systemów informatycznych – produktów </w:t>
      </w:r>
      <w:r>
        <w:rPr>
          <w:rFonts w:ascii="Arial" w:hAnsi="Arial" w:cs="Arial"/>
          <w:bCs/>
          <w:sz w:val="20"/>
          <w:szCs w:val="20"/>
        </w:rPr>
        <w:t>p</w:t>
      </w:r>
      <w:r w:rsidR="00486D96" w:rsidRPr="00125DB3">
        <w:rPr>
          <w:rFonts w:ascii="Arial" w:hAnsi="Arial" w:cs="Arial"/>
          <w:bCs/>
          <w:sz w:val="20"/>
          <w:szCs w:val="20"/>
        </w:rPr>
        <w:t>rojektu</w:t>
      </w:r>
      <w:r w:rsidR="00486D96" w:rsidRPr="0061620A">
        <w:rPr>
          <w:rFonts w:ascii="Arial" w:hAnsi="Arial" w:cs="Arial"/>
          <w:bCs/>
          <w:sz w:val="20"/>
          <w:szCs w:val="20"/>
        </w:rPr>
        <w:t xml:space="preserve">. Nie zmieniono także wartości wskaźników produktu i rezultatu. </w:t>
      </w:r>
    </w:p>
    <w:sectPr w:rsidR="00486D96" w:rsidRPr="0061620A" w:rsidSect="00A637A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0" w:bottom="212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83116" w14:textId="77777777" w:rsidR="005869E9" w:rsidRDefault="005869E9">
      <w:pPr>
        <w:spacing w:after="0" w:line="240" w:lineRule="auto"/>
      </w:pPr>
      <w:r>
        <w:separator/>
      </w:r>
    </w:p>
  </w:endnote>
  <w:endnote w:type="continuationSeparator" w:id="0">
    <w:p w14:paraId="2204087A" w14:textId="77777777" w:rsidR="005869E9" w:rsidRDefault="00586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E4A01" w14:textId="77777777" w:rsidR="004F79E6" w:rsidRDefault="001402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A13EA">
      <w:rPr>
        <w:noProof/>
      </w:rPr>
      <w:t>2</w:t>
    </w:r>
    <w:r>
      <w:fldChar w:fldCharType="end"/>
    </w:r>
  </w:p>
  <w:p w14:paraId="3939ED71" w14:textId="77777777" w:rsidR="004F79E6" w:rsidRDefault="000A13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5974D" w14:textId="77777777" w:rsidR="004F79E6" w:rsidRDefault="001402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A13EA">
      <w:rPr>
        <w:noProof/>
      </w:rPr>
      <w:t>3</w:t>
    </w:r>
    <w:r>
      <w:fldChar w:fldCharType="end"/>
    </w:r>
  </w:p>
  <w:p w14:paraId="7C9A451A" w14:textId="77777777" w:rsidR="004F79E6" w:rsidRDefault="000A13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AC54A" w14:textId="18D59125" w:rsidR="009075DC" w:rsidRDefault="00063A94" w:rsidP="00063A9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DEEA220" wp14:editId="07445E15">
          <wp:extent cx="5400675" cy="753666"/>
          <wp:effectExtent l="0" t="0" r="0" b="8890"/>
          <wp:docPr id="3" name="Obraz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675" cy="75366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sdt>
      <w:sdtPr>
        <w:id w:val="-70194073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A13EA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0C88A" w14:textId="77777777" w:rsidR="005869E9" w:rsidRDefault="005869E9">
      <w:pPr>
        <w:spacing w:after="0" w:line="240" w:lineRule="auto"/>
      </w:pPr>
      <w:r>
        <w:separator/>
      </w:r>
    </w:p>
  </w:footnote>
  <w:footnote w:type="continuationSeparator" w:id="0">
    <w:p w14:paraId="2845F808" w14:textId="77777777" w:rsidR="005869E9" w:rsidRDefault="00586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F7DB3" w14:textId="4833A299" w:rsidR="00063A94" w:rsidRDefault="00063A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DFDBF66" wp14:editId="52906288">
          <wp:simplePos x="0" y="0"/>
          <wp:positionH relativeFrom="column">
            <wp:posOffset>3891915</wp:posOffset>
          </wp:positionH>
          <wp:positionV relativeFrom="paragraph">
            <wp:posOffset>92710</wp:posOffset>
          </wp:positionV>
          <wp:extent cx="1504315" cy="514350"/>
          <wp:effectExtent l="0" t="0" r="635" b="0"/>
          <wp:wrapNone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4315" cy="5143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cs="Calibri"/>
        <w:b/>
        <w:bCs/>
        <w:noProof/>
        <w:color w:val="8B8178"/>
        <w:sz w:val="18"/>
        <w:szCs w:val="18"/>
        <w:lang w:eastAsia="pl-PL"/>
      </w:rPr>
      <w:drawing>
        <wp:inline distT="0" distB="0" distL="0" distR="0" wp14:anchorId="7175B574" wp14:editId="71A77D38">
          <wp:extent cx="1457325" cy="713103"/>
          <wp:effectExtent l="0" t="0" r="9525" b="0"/>
          <wp:docPr id="2" name="Obraz 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7325" cy="7131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91344"/>
    <w:multiLevelType w:val="hybridMultilevel"/>
    <w:tmpl w:val="15722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forms" w:formatting="1" w:enforcement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E4E"/>
    <w:rsid w:val="00024B89"/>
    <w:rsid w:val="00051BC1"/>
    <w:rsid w:val="00051C1E"/>
    <w:rsid w:val="000621BB"/>
    <w:rsid w:val="00063A94"/>
    <w:rsid w:val="000670DF"/>
    <w:rsid w:val="00067EE9"/>
    <w:rsid w:val="000A0D34"/>
    <w:rsid w:val="000A13EA"/>
    <w:rsid w:val="000A3F59"/>
    <w:rsid w:val="000B5583"/>
    <w:rsid w:val="000B62E0"/>
    <w:rsid w:val="000B678A"/>
    <w:rsid w:val="000C179C"/>
    <w:rsid w:val="000C6F6C"/>
    <w:rsid w:val="000E61E0"/>
    <w:rsid w:val="00125DB3"/>
    <w:rsid w:val="001305DC"/>
    <w:rsid w:val="001402DC"/>
    <w:rsid w:val="00140F64"/>
    <w:rsid w:val="0014555A"/>
    <w:rsid w:val="00157C2E"/>
    <w:rsid w:val="00183742"/>
    <w:rsid w:val="0019424E"/>
    <w:rsid w:val="001A5EAE"/>
    <w:rsid w:val="001B0773"/>
    <w:rsid w:val="001B4D40"/>
    <w:rsid w:val="001C7474"/>
    <w:rsid w:val="001D20ED"/>
    <w:rsid w:val="001F773F"/>
    <w:rsid w:val="0021249C"/>
    <w:rsid w:val="002257DF"/>
    <w:rsid w:val="00267049"/>
    <w:rsid w:val="00275FF2"/>
    <w:rsid w:val="002829FB"/>
    <w:rsid w:val="00294734"/>
    <w:rsid w:val="002B4488"/>
    <w:rsid w:val="002B55B8"/>
    <w:rsid w:val="002F2CF9"/>
    <w:rsid w:val="0030114C"/>
    <w:rsid w:val="00301C81"/>
    <w:rsid w:val="00302F08"/>
    <w:rsid w:val="00305AAC"/>
    <w:rsid w:val="0032312C"/>
    <w:rsid w:val="00325AAE"/>
    <w:rsid w:val="003620D5"/>
    <w:rsid w:val="003664F3"/>
    <w:rsid w:val="00373E72"/>
    <w:rsid w:val="003A5BD9"/>
    <w:rsid w:val="003B6898"/>
    <w:rsid w:val="003D4354"/>
    <w:rsid w:val="003F038E"/>
    <w:rsid w:val="0040342D"/>
    <w:rsid w:val="004057B7"/>
    <w:rsid w:val="00413F06"/>
    <w:rsid w:val="0044268E"/>
    <w:rsid w:val="00453AD5"/>
    <w:rsid w:val="00464AF3"/>
    <w:rsid w:val="0046565F"/>
    <w:rsid w:val="00486D96"/>
    <w:rsid w:val="004A0E37"/>
    <w:rsid w:val="004B4648"/>
    <w:rsid w:val="004C7EA1"/>
    <w:rsid w:val="00520E3B"/>
    <w:rsid w:val="00533767"/>
    <w:rsid w:val="0053772B"/>
    <w:rsid w:val="00555950"/>
    <w:rsid w:val="00567D64"/>
    <w:rsid w:val="005709B2"/>
    <w:rsid w:val="005869E9"/>
    <w:rsid w:val="00596E4E"/>
    <w:rsid w:val="005D0CE1"/>
    <w:rsid w:val="0061620A"/>
    <w:rsid w:val="00685714"/>
    <w:rsid w:val="00697203"/>
    <w:rsid w:val="006B2749"/>
    <w:rsid w:val="006C17B9"/>
    <w:rsid w:val="006C25F4"/>
    <w:rsid w:val="006E09E5"/>
    <w:rsid w:val="006E21D4"/>
    <w:rsid w:val="006F4AED"/>
    <w:rsid w:val="00717905"/>
    <w:rsid w:val="0072625C"/>
    <w:rsid w:val="00761A20"/>
    <w:rsid w:val="007968CE"/>
    <w:rsid w:val="007A1D57"/>
    <w:rsid w:val="007B20FB"/>
    <w:rsid w:val="007E1ED8"/>
    <w:rsid w:val="007F7F4C"/>
    <w:rsid w:val="0080311F"/>
    <w:rsid w:val="00814274"/>
    <w:rsid w:val="008258CD"/>
    <w:rsid w:val="00832D34"/>
    <w:rsid w:val="00833E46"/>
    <w:rsid w:val="00843A4D"/>
    <w:rsid w:val="00852F07"/>
    <w:rsid w:val="00856009"/>
    <w:rsid w:val="0085688E"/>
    <w:rsid w:val="00873E3D"/>
    <w:rsid w:val="008814C9"/>
    <w:rsid w:val="00882C98"/>
    <w:rsid w:val="0088517F"/>
    <w:rsid w:val="00897B33"/>
    <w:rsid w:val="008F2E49"/>
    <w:rsid w:val="008F76AC"/>
    <w:rsid w:val="009002D4"/>
    <w:rsid w:val="00913CA1"/>
    <w:rsid w:val="009156B8"/>
    <w:rsid w:val="0092792F"/>
    <w:rsid w:val="00934C7B"/>
    <w:rsid w:val="00940FB0"/>
    <w:rsid w:val="009471BD"/>
    <w:rsid w:val="00962305"/>
    <w:rsid w:val="0096696A"/>
    <w:rsid w:val="0096751C"/>
    <w:rsid w:val="0097631A"/>
    <w:rsid w:val="00977B2B"/>
    <w:rsid w:val="009A52C8"/>
    <w:rsid w:val="009F1DB3"/>
    <w:rsid w:val="009F75B5"/>
    <w:rsid w:val="00A428CB"/>
    <w:rsid w:val="00A50F26"/>
    <w:rsid w:val="00A637A8"/>
    <w:rsid w:val="00A650DC"/>
    <w:rsid w:val="00A7211B"/>
    <w:rsid w:val="00A80592"/>
    <w:rsid w:val="00A90507"/>
    <w:rsid w:val="00A9753A"/>
    <w:rsid w:val="00AA15AE"/>
    <w:rsid w:val="00AC491C"/>
    <w:rsid w:val="00AC578F"/>
    <w:rsid w:val="00AE57E4"/>
    <w:rsid w:val="00AE7BAC"/>
    <w:rsid w:val="00B00843"/>
    <w:rsid w:val="00B112EA"/>
    <w:rsid w:val="00B13DA1"/>
    <w:rsid w:val="00B311B2"/>
    <w:rsid w:val="00B341CD"/>
    <w:rsid w:val="00B34EA0"/>
    <w:rsid w:val="00B509EB"/>
    <w:rsid w:val="00B61AA5"/>
    <w:rsid w:val="00B72FC9"/>
    <w:rsid w:val="00B747C0"/>
    <w:rsid w:val="00B772AC"/>
    <w:rsid w:val="00B82C9E"/>
    <w:rsid w:val="00B876B8"/>
    <w:rsid w:val="00B87E40"/>
    <w:rsid w:val="00B936D8"/>
    <w:rsid w:val="00B93DEF"/>
    <w:rsid w:val="00BA0730"/>
    <w:rsid w:val="00BA7954"/>
    <w:rsid w:val="00BB6281"/>
    <w:rsid w:val="00BD3458"/>
    <w:rsid w:val="00BE1723"/>
    <w:rsid w:val="00BE64E7"/>
    <w:rsid w:val="00BF1DF1"/>
    <w:rsid w:val="00C01E9F"/>
    <w:rsid w:val="00C07E24"/>
    <w:rsid w:val="00C13698"/>
    <w:rsid w:val="00C14509"/>
    <w:rsid w:val="00C24A13"/>
    <w:rsid w:val="00C24ECB"/>
    <w:rsid w:val="00C62870"/>
    <w:rsid w:val="00C924CA"/>
    <w:rsid w:val="00C93BF6"/>
    <w:rsid w:val="00CA79BB"/>
    <w:rsid w:val="00CB2D15"/>
    <w:rsid w:val="00CB3B03"/>
    <w:rsid w:val="00CC558F"/>
    <w:rsid w:val="00CD27A0"/>
    <w:rsid w:val="00CE6F03"/>
    <w:rsid w:val="00CF7529"/>
    <w:rsid w:val="00CF78F2"/>
    <w:rsid w:val="00D11952"/>
    <w:rsid w:val="00D23031"/>
    <w:rsid w:val="00D46831"/>
    <w:rsid w:val="00D53CF9"/>
    <w:rsid w:val="00D54916"/>
    <w:rsid w:val="00D90807"/>
    <w:rsid w:val="00D97C45"/>
    <w:rsid w:val="00DE11CA"/>
    <w:rsid w:val="00DF186A"/>
    <w:rsid w:val="00DF3665"/>
    <w:rsid w:val="00DF4830"/>
    <w:rsid w:val="00E02CB9"/>
    <w:rsid w:val="00E1312B"/>
    <w:rsid w:val="00E177AD"/>
    <w:rsid w:val="00E24C2F"/>
    <w:rsid w:val="00E307EB"/>
    <w:rsid w:val="00E4669B"/>
    <w:rsid w:val="00E658C4"/>
    <w:rsid w:val="00E76F98"/>
    <w:rsid w:val="00E9358C"/>
    <w:rsid w:val="00E95D17"/>
    <w:rsid w:val="00ED3911"/>
    <w:rsid w:val="00ED7DAF"/>
    <w:rsid w:val="00F44D38"/>
    <w:rsid w:val="00F87C92"/>
    <w:rsid w:val="00FA2891"/>
    <w:rsid w:val="00FA6D43"/>
    <w:rsid w:val="00FC385A"/>
    <w:rsid w:val="00FC63F0"/>
    <w:rsid w:val="00FD3F32"/>
    <w:rsid w:val="00FD5E0D"/>
    <w:rsid w:val="00FE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E8AE2C"/>
  <w15:docId w15:val="{309E1CAD-BEC4-4D7A-B28E-3509F627E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F5A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BE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2C05F4"/>
    <w:rPr>
      <w:color w:val="808080"/>
    </w:rPr>
  </w:style>
  <w:style w:type="paragraph" w:customStyle="1" w:styleId="adresat">
    <w:name w:val="adresat"/>
    <w:basedOn w:val="Normalny"/>
    <w:link w:val="adresatZnak"/>
    <w:rsid w:val="00E441AC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3F4345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adresatZnak">
    <w:name w:val="adresat Znak"/>
    <w:basedOn w:val="Domylnaczcionkaakapitu"/>
    <w:link w:val="adresat"/>
    <w:rsid w:val="00E441AC"/>
  </w:style>
  <w:style w:type="character" w:customStyle="1" w:styleId="pismamzZnak">
    <w:name w:val="pisma_mz Znak"/>
    <w:link w:val="pismamz"/>
    <w:rsid w:val="003F4345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30"/>
  </w:style>
  <w:style w:type="paragraph" w:styleId="Stopka">
    <w:name w:val="footer"/>
    <w:basedOn w:val="Normalny"/>
    <w:link w:val="Stopka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855E8-B382-45E8-814C-84AE61EB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1213</Words>
  <Characters>7278</Characters>
  <Application>Microsoft Office Word</Application>
  <DocSecurity>4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Barycki Sebastian</dc:creator>
  <cp:lastModifiedBy>Gałązka Anna</cp:lastModifiedBy>
  <cp:revision>2</cp:revision>
  <cp:lastPrinted>2014-08-04T19:00:00Z</cp:lastPrinted>
  <dcterms:created xsi:type="dcterms:W3CDTF">2020-08-18T12:37:00Z</dcterms:created>
  <dcterms:modified xsi:type="dcterms:W3CDTF">2020-08-18T12:37:00Z</dcterms:modified>
</cp:coreProperties>
</file>